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3E7BAF" w:rsidRDefault="00B35708" w:rsidP="00B35708">
      <w:pPr>
        <w:jc w:val="center"/>
        <w:rPr>
          <w:b/>
          <w:sz w:val="22"/>
          <w:szCs w:val="22"/>
        </w:rPr>
      </w:pPr>
      <w:r w:rsidRPr="003E7BAF">
        <w:rPr>
          <w:b/>
          <w:sz w:val="22"/>
          <w:szCs w:val="22"/>
        </w:rPr>
        <w:t>Сообщение о существенном факте</w:t>
      </w:r>
    </w:p>
    <w:p w:rsidR="003E7BAF" w:rsidRDefault="003E7BAF" w:rsidP="003E7BAF">
      <w:pPr>
        <w:pStyle w:val="10"/>
        <w:outlineLvl w:val="0"/>
        <w:rPr>
          <w:caps/>
          <w:sz w:val="22"/>
          <w:szCs w:val="22"/>
        </w:rPr>
      </w:pPr>
      <w:r w:rsidRPr="003E7BAF">
        <w:rPr>
          <w:caps/>
          <w:sz w:val="22"/>
          <w:szCs w:val="22"/>
        </w:rPr>
        <w:t>«о сведениях, оказывающих, по мнению эмитента, существенное влияние на стоимость его эмиссионных ценных бумаг»</w:t>
      </w:r>
    </w:p>
    <w:p w:rsidR="001E7426" w:rsidRPr="001E7426" w:rsidRDefault="001E7426" w:rsidP="001E7426">
      <w:pPr>
        <w:jc w:val="center"/>
        <w:rPr>
          <w:sz w:val="22"/>
          <w:szCs w:val="22"/>
        </w:rPr>
      </w:pPr>
      <w:r w:rsidRPr="001E7426">
        <w:rPr>
          <w:sz w:val="22"/>
          <w:szCs w:val="22"/>
        </w:rPr>
        <w:t>Исправленная версия Сообщения, опубликованного 03.07.2015 г. в 17.01.</w:t>
      </w:r>
    </w:p>
    <w:p w:rsidR="00B35708" w:rsidRPr="001E7426" w:rsidRDefault="00B35708" w:rsidP="003E7BAF">
      <w:pPr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Default="009015E0" w:rsidP="001E7426">
            <w:pPr>
              <w:ind w:right="57"/>
              <w:jc w:val="both"/>
              <w:rPr>
                <w:sz w:val="22"/>
                <w:szCs w:val="22"/>
              </w:rPr>
            </w:pPr>
            <w:r w:rsidRPr="009015E0">
              <w:rPr>
                <w:sz w:val="22"/>
                <w:szCs w:val="22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Pr="009015E0">
              <w:rPr>
                <w:sz w:val="22"/>
                <w:szCs w:val="22"/>
              </w:rPr>
              <w:br/>
              <w:t>Приобретение Эмитентом (ООО «</w:t>
            </w:r>
            <w:proofErr w:type="spellStart"/>
            <w:r w:rsidRPr="009015E0">
              <w:rPr>
                <w:sz w:val="22"/>
                <w:szCs w:val="22"/>
              </w:rPr>
              <w:t>Экспобанк</w:t>
            </w:r>
            <w:proofErr w:type="spellEnd"/>
            <w:r w:rsidRPr="009015E0">
              <w:rPr>
                <w:sz w:val="22"/>
                <w:szCs w:val="22"/>
              </w:rPr>
              <w:t xml:space="preserve">») на условиях, установленных Решением о выпуске ценных бумаг и Проспектом ценных бумаг, Облигаций в количестве до 1 500 000 (Одного миллиона пятисот тысяч) штук включительно по требованиям, заявленным их владельцами. </w:t>
            </w:r>
            <w:r w:rsidRPr="009015E0">
              <w:rPr>
                <w:sz w:val="22"/>
                <w:szCs w:val="22"/>
              </w:rPr>
              <w:br/>
              <w:t>Цена приобретения Облигаций по требованию владельцев Облигаций определяется как 100 (Сто) процентов от номинальной стоимости Облигаций. В момент оплаты приобретаемых Облигаций кредитная организация - эмитент выплачивает владельцу Облигаций дополнительно к цене приобретения НКД по Облигациям, в соответствии с п. 10.1 Решения о выпуске ценных бумаг, рассчитанный н</w:t>
            </w:r>
            <w:r w:rsidR="001E7426">
              <w:rPr>
                <w:sz w:val="22"/>
                <w:szCs w:val="22"/>
              </w:rPr>
              <w:t xml:space="preserve">а Дату приобретения Облигаций. </w:t>
            </w:r>
            <w:r w:rsidRPr="009015E0">
              <w:rPr>
                <w:sz w:val="22"/>
                <w:szCs w:val="22"/>
              </w:rPr>
              <w:br/>
            </w:r>
            <w:proofErr w:type="gramStart"/>
            <w:r w:rsidRPr="009015E0">
              <w:rPr>
                <w:sz w:val="22"/>
                <w:szCs w:val="22"/>
              </w:rPr>
              <w:t xml:space="preserve">Эмитентом обязательство исполнено в полном объеме, приобретены Облигации на основании требований, предъявленных их владельцами, в соответствии с выставленными </w:t>
            </w:r>
            <w:r>
              <w:rPr>
                <w:sz w:val="22"/>
                <w:szCs w:val="22"/>
              </w:rPr>
              <w:t>заявками, в количестве 549 073 (Пятьсот сорок девять тысяч семьдесят три</w:t>
            </w:r>
            <w:r w:rsidRPr="009015E0">
              <w:rPr>
                <w:sz w:val="22"/>
                <w:szCs w:val="22"/>
              </w:rPr>
              <w:t>) штук</w:t>
            </w:r>
            <w:r>
              <w:rPr>
                <w:sz w:val="22"/>
                <w:szCs w:val="22"/>
              </w:rPr>
              <w:t>и</w:t>
            </w:r>
            <w:r w:rsidRPr="009015E0">
              <w:rPr>
                <w:sz w:val="22"/>
                <w:szCs w:val="22"/>
              </w:rPr>
              <w:t xml:space="preserve">, что составило в денежном выражении </w:t>
            </w:r>
            <w:r>
              <w:rPr>
                <w:sz w:val="22"/>
                <w:szCs w:val="22"/>
              </w:rPr>
              <w:t xml:space="preserve">549 446 369 </w:t>
            </w:r>
            <w:r w:rsidRPr="009015E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Пятьсот сорок девять </w:t>
            </w:r>
            <w:r w:rsidR="001E7426">
              <w:rPr>
                <w:sz w:val="22"/>
                <w:szCs w:val="22"/>
              </w:rPr>
              <w:t xml:space="preserve">миллионов </w:t>
            </w:r>
            <w:r>
              <w:rPr>
                <w:sz w:val="22"/>
                <w:szCs w:val="22"/>
              </w:rPr>
              <w:t xml:space="preserve"> четыреста сорок шесть тысяч триста шестьдесят девять</w:t>
            </w:r>
            <w:r w:rsidRPr="009015E0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64 копейки</w:t>
            </w:r>
            <w:r w:rsidRPr="009015E0">
              <w:rPr>
                <w:sz w:val="22"/>
                <w:szCs w:val="22"/>
              </w:rPr>
              <w:t>, вк</w:t>
            </w:r>
            <w:r>
              <w:rPr>
                <w:sz w:val="22"/>
                <w:szCs w:val="22"/>
              </w:rPr>
              <w:t>лючая НКД в размере 373 36</w:t>
            </w:r>
            <w:r w:rsidR="000624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(триста семьдесят</w:t>
            </w:r>
            <w:proofErr w:type="gramEnd"/>
            <w:r>
              <w:rPr>
                <w:sz w:val="22"/>
                <w:szCs w:val="22"/>
              </w:rPr>
              <w:t xml:space="preserve"> три тысячи триста шестьдесят </w:t>
            </w:r>
            <w:r w:rsidR="000624AD">
              <w:rPr>
                <w:sz w:val="22"/>
                <w:szCs w:val="22"/>
              </w:rPr>
              <w:t>девять</w:t>
            </w:r>
            <w:r w:rsidRPr="009015E0">
              <w:rPr>
                <w:sz w:val="22"/>
                <w:szCs w:val="22"/>
              </w:rPr>
              <w:t>) рублей</w:t>
            </w:r>
            <w:r w:rsidR="000624AD">
              <w:rPr>
                <w:sz w:val="22"/>
                <w:szCs w:val="22"/>
              </w:rPr>
              <w:t xml:space="preserve"> 64</w:t>
            </w:r>
            <w:r w:rsidR="00D85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копейки</w:t>
            </w:r>
            <w:r w:rsidR="001E7426">
              <w:rPr>
                <w:sz w:val="22"/>
                <w:szCs w:val="22"/>
              </w:rPr>
              <w:t xml:space="preserve">. </w:t>
            </w:r>
            <w:r w:rsidRPr="009015E0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9015E0">
              <w:rPr>
                <w:sz w:val="22"/>
                <w:szCs w:val="22"/>
              </w:rPr>
              <w:t>Вид, категория (тип), серия и иные идентификационные признаки эмиссионных ценных бумаг эмитента, существенное влияние на стоимость которых может оказать событие (действие), указанное в п.2.1 настоящего сообщения: 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с даты начала размещения</w:t>
            </w:r>
            <w:proofErr w:type="gramEnd"/>
            <w:r w:rsidRPr="009015E0">
              <w:rPr>
                <w:sz w:val="22"/>
                <w:szCs w:val="22"/>
              </w:rPr>
              <w:t xml:space="preserve"> облигаций, р</w:t>
            </w:r>
            <w:r w:rsidR="00D85AAC">
              <w:rPr>
                <w:sz w:val="22"/>
                <w:szCs w:val="22"/>
              </w:rPr>
              <w:t xml:space="preserve">азмещаемые по открытой подписке, </w:t>
            </w:r>
            <w:r w:rsidR="00D85AAC" w:rsidRPr="00D85AAC">
              <w:rPr>
                <w:sz w:val="22"/>
                <w:szCs w:val="22"/>
              </w:rPr>
              <w:t>государственный регистрационный номер выпуска ценных бумаг: 40302998В от 29 марта 2013 г.</w:t>
            </w:r>
            <w:r w:rsidRPr="00D85AAC">
              <w:rPr>
                <w:sz w:val="22"/>
                <w:szCs w:val="22"/>
              </w:rPr>
              <w:br/>
            </w:r>
            <w:r w:rsidRPr="009015E0">
              <w:rPr>
                <w:sz w:val="22"/>
                <w:szCs w:val="22"/>
              </w:rPr>
              <w:t>2.3. Дата наступления соответствующего события (совершения действия), указанного в п.2.1 настоящего сообщения: 0</w:t>
            </w:r>
            <w:r w:rsidR="009C0322">
              <w:rPr>
                <w:sz w:val="22"/>
                <w:szCs w:val="22"/>
              </w:rPr>
              <w:t>3</w:t>
            </w:r>
            <w:r w:rsidRPr="009015E0">
              <w:rPr>
                <w:sz w:val="22"/>
                <w:szCs w:val="22"/>
              </w:rPr>
              <w:t>.07.201</w:t>
            </w:r>
            <w:r w:rsidR="009C0322">
              <w:rPr>
                <w:sz w:val="22"/>
                <w:szCs w:val="22"/>
              </w:rPr>
              <w:t>5</w:t>
            </w:r>
            <w:r w:rsidRPr="009015E0">
              <w:rPr>
                <w:sz w:val="22"/>
                <w:szCs w:val="22"/>
              </w:rPr>
              <w:t>г.</w:t>
            </w:r>
          </w:p>
          <w:p w:rsidR="001E7426" w:rsidRPr="009015E0" w:rsidRDefault="001E7426" w:rsidP="001E7426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Pr="001E7426">
              <w:rPr>
                <w:sz w:val="22"/>
                <w:szCs w:val="22"/>
              </w:rPr>
              <w:t>Краткое описание внесенных изменений: изменения внесены в п. 2.1. Сообщения о существенном факте «О сведениях, оказывающих, по мнению эмитента, существенное влияние на стоимость его эмиссионных ценных бумаг», опубликованного 03.07.2015 г. в 17.01.</w:t>
            </w:r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9C0322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C0322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C03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C0322" w:rsidRDefault="003E7BAF" w:rsidP="009C0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9C0322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E7BAF" w:rsidRDefault="003E7BA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C03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C0322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60" w:rsidRDefault="00B91460">
      <w:r>
        <w:separator/>
      </w:r>
    </w:p>
  </w:endnote>
  <w:endnote w:type="continuationSeparator" w:id="0">
    <w:p w:rsidR="00B91460" w:rsidRDefault="00B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631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631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7426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60" w:rsidRDefault="00B91460">
      <w:r>
        <w:separator/>
      </w:r>
    </w:p>
  </w:footnote>
  <w:footnote w:type="continuationSeparator" w:id="0">
    <w:p w:rsidR="00B91460" w:rsidRDefault="00B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4A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E7426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25BA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2216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E7BAF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074A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138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15E0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0322"/>
    <w:rsid w:val="009C6A7E"/>
    <w:rsid w:val="009D3036"/>
    <w:rsid w:val="009D32F4"/>
    <w:rsid w:val="009D5F24"/>
    <w:rsid w:val="009D7B92"/>
    <w:rsid w:val="009E33C3"/>
    <w:rsid w:val="009F6E45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316B"/>
    <w:rsid w:val="00B700FE"/>
    <w:rsid w:val="00B74984"/>
    <w:rsid w:val="00B77516"/>
    <w:rsid w:val="00B833A6"/>
    <w:rsid w:val="00B91460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5AAC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36F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3E7BAF"/>
    <w:pPr>
      <w:keepNext/>
      <w:widowControl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3E7BAF"/>
    <w:pPr>
      <w:keepNext/>
      <w:widowControl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2015-07-06T07:26:00Z</dcterms:created>
  <dcterms:modified xsi:type="dcterms:W3CDTF">2015-07-06T07:26:00Z</dcterms:modified>
</cp:coreProperties>
</file>