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B" w:rsidRPr="00D77A1D" w:rsidRDefault="00E04FD4" w:rsidP="00C94227">
      <w:pPr>
        <w:jc w:val="center"/>
        <w:rPr>
          <w:b/>
          <w:bCs/>
          <w:sz w:val="22"/>
          <w:szCs w:val="22"/>
        </w:rPr>
      </w:pPr>
      <w:r w:rsidRPr="00D77A1D">
        <w:rPr>
          <w:b/>
          <w:sz w:val="22"/>
          <w:szCs w:val="22"/>
        </w:rPr>
        <w:t xml:space="preserve">Сообщение о существенном факте </w:t>
      </w:r>
      <w:r w:rsidRPr="00D77A1D">
        <w:rPr>
          <w:b/>
          <w:sz w:val="22"/>
          <w:szCs w:val="22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D77A1D" w:rsidTr="00C57CF2">
        <w:trPr>
          <w:cantSplit/>
        </w:trPr>
        <w:tc>
          <w:tcPr>
            <w:tcW w:w="9979" w:type="dxa"/>
            <w:gridSpan w:val="2"/>
          </w:tcPr>
          <w:p w:rsidR="003D6A44" w:rsidRPr="00D77A1D" w:rsidRDefault="003D6A44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D77A1D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77A1D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77A1D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ООО «</w:t>
            </w:r>
            <w:proofErr w:type="spellStart"/>
            <w:r w:rsidRPr="00D77A1D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D77A1D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9569EA">
            <w:pPr>
              <w:rPr>
                <w:b/>
                <w:sz w:val="22"/>
                <w:szCs w:val="22"/>
              </w:rPr>
            </w:pPr>
            <w:r w:rsidRPr="00D77A1D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D77A1D" w:rsidTr="006C3863">
        <w:tc>
          <w:tcPr>
            <w:tcW w:w="5273" w:type="dxa"/>
            <w:vAlign w:val="center"/>
          </w:tcPr>
          <w:p w:rsidR="00E91D50" w:rsidRPr="00D77A1D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D77A1D" w:rsidRDefault="00E91D50" w:rsidP="002F5B80">
            <w:pPr>
              <w:rPr>
                <w:sz w:val="22"/>
                <w:szCs w:val="22"/>
              </w:rPr>
            </w:pPr>
            <w:r w:rsidRPr="00D77A1D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D77A1D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D77A1D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D77A1D" w:rsidTr="006C3863">
        <w:tc>
          <w:tcPr>
            <w:tcW w:w="5273" w:type="dxa"/>
            <w:vAlign w:val="center"/>
          </w:tcPr>
          <w:p w:rsidR="00E82841" w:rsidRPr="00D77A1D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D77A1D" w:rsidRDefault="00E04FD4" w:rsidP="00E04FD4">
            <w:pPr>
              <w:rPr>
                <w:b/>
                <w:color w:val="000000"/>
                <w:sz w:val="22"/>
                <w:szCs w:val="22"/>
              </w:rPr>
            </w:pPr>
            <w:r w:rsidRPr="00D77A1D">
              <w:rPr>
                <w:b/>
                <w:color w:val="000000"/>
                <w:sz w:val="22"/>
                <w:szCs w:val="22"/>
              </w:rPr>
              <w:t xml:space="preserve">18 октября </w:t>
            </w:r>
            <w:r w:rsidR="00C73754" w:rsidRPr="00D77A1D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D77A1D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D77A1D" w:rsidTr="007761E4">
        <w:tc>
          <w:tcPr>
            <w:tcW w:w="9923" w:type="dxa"/>
          </w:tcPr>
          <w:p w:rsidR="003D6A44" w:rsidRPr="00D77A1D" w:rsidRDefault="002F5B80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D77A1D" w:rsidTr="007761E4">
        <w:trPr>
          <w:trHeight w:val="1124"/>
        </w:trPr>
        <w:tc>
          <w:tcPr>
            <w:tcW w:w="9923" w:type="dxa"/>
          </w:tcPr>
          <w:p w:rsidR="00200F48" w:rsidRPr="00D77A1D" w:rsidRDefault="00E04FD4" w:rsidP="00200F48">
            <w:pPr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D77A1D">
              <w:rPr>
                <w:sz w:val="22"/>
                <w:szCs w:val="22"/>
              </w:rPr>
              <w:br/>
              <w:t>Принятие решения о порядке размещения биржевых облигаций, сроке для направления оферт от потенциальных приобретателей биржевых облигаций с предложением заключить предварительные договоры</w:t>
            </w:r>
            <w:r w:rsidRPr="00D77A1D">
              <w:rPr>
                <w:sz w:val="22"/>
                <w:szCs w:val="22"/>
              </w:rPr>
              <w:br/>
              <w:t xml:space="preserve">2.2. </w:t>
            </w:r>
            <w:proofErr w:type="gramStart"/>
            <w:r w:rsidRPr="00D77A1D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указанное событие связано с неопределенным кругом третьих лиц – инвесторов, ввиду чего, не представляется возможным указать данную информацию. </w:t>
            </w:r>
            <w:r w:rsidRPr="00D77A1D">
              <w:rPr>
                <w:sz w:val="22"/>
                <w:szCs w:val="22"/>
              </w:rPr>
              <w:br/>
              <w:t>2.3.</w:t>
            </w:r>
            <w:proofErr w:type="gramEnd"/>
            <w:r w:rsidRPr="00D77A1D">
              <w:rPr>
                <w:sz w:val="22"/>
                <w:szCs w:val="22"/>
              </w:rPr>
              <w:t xml:space="preserve"> </w:t>
            </w:r>
            <w:proofErr w:type="gramStart"/>
            <w:r w:rsidRPr="00D77A1D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D77A1D">
              <w:rPr>
                <w:sz w:val="22"/>
                <w:szCs w:val="22"/>
              </w:rPr>
              <w:br/>
              <w:t xml:space="preserve">Решение принято Единоличным исполнительным органом Эмитента 18.10.2019 (Приказ № Пр-01/19-292 от 18.10.2019). </w:t>
            </w:r>
            <w:r w:rsidRPr="00D77A1D">
              <w:rPr>
                <w:sz w:val="22"/>
                <w:szCs w:val="22"/>
              </w:rPr>
              <w:br/>
            </w:r>
            <w:proofErr w:type="gramStart"/>
            <w:r w:rsidRPr="00D77A1D">
              <w:rPr>
                <w:sz w:val="22"/>
                <w:szCs w:val="22"/>
              </w:rPr>
              <w:t xml:space="preserve">Содержание принятого решения: </w:t>
            </w:r>
            <w:r w:rsidRPr="00D77A1D">
              <w:rPr>
                <w:sz w:val="22"/>
                <w:szCs w:val="22"/>
              </w:rPr>
              <w:br/>
            </w:r>
            <w:r w:rsidR="009B57CE" w:rsidRPr="00D77A1D">
              <w:rPr>
                <w:sz w:val="22"/>
                <w:szCs w:val="22"/>
              </w:rPr>
              <w:t>1.</w:t>
            </w:r>
            <w:r w:rsidR="00200F48" w:rsidRPr="00D77A1D">
              <w:rPr>
                <w:sz w:val="22"/>
                <w:szCs w:val="22"/>
              </w:rPr>
              <w:t>Установить, что форма размещения неконвертируемых процентных документарных биржевых облигаций на предъявителя серии БО-02 с обязательным централизованным хранением (далее по тексту - Биржевые облигации) осуществляется путем сбора адресных заявок со стороны покупателей на приобретение Биржевых облигаций по фиксированной цене и ставке купона, заранее определенной ООО «</w:t>
            </w:r>
            <w:proofErr w:type="spellStart"/>
            <w:r w:rsidR="00200F48" w:rsidRPr="00D77A1D">
              <w:rPr>
                <w:sz w:val="22"/>
                <w:szCs w:val="22"/>
              </w:rPr>
              <w:t>Экспобанк</w:t>
            </w:r>
            <w:proofErr w:type="spellEnd"/>
            <w:r w:rsidR="00200F48" w:rsidRPr="00D77A1D">
              <w:rPr>
                <w:sz w:val="22"/>
                <w:szCs w:val="22"/>
              </w:rPr>
              <w:t>» (далее по тексту – Эмитент), в порядке и на условиях, предусмотренных Решением о</w:t>
            </w:r>
            <w:proofErr w:type="gramEnd"/>
            <w:r w:rsidR="00200F48" w:rsidRPr="00D77A1D">
              <w:rPr>
                <w:sz w:val="22"/>
                <w:szCs w:val="22"/>
              </w:rPr>
              <w:t xml:space="preserve"> </w:t>
            </w:r>
            <w:proofErr w:type="gramStart"/>
            <w:r w:rsidR="00200F48" w:rsidRPr="00D77A1D">
              <w:rPr>
                <w:sz w:val="22"/>
                <w:szCs w:val="22"/>
              </w:rPr>
              <w:t>выпуске</w:t>
            </w:r>
            <w:proofErr w:type="gramEnd"/>
            <w:r w:rsidR="00200F48" w:rsidRPr="00D77A1D">
              <w:rPr>
                <w:sz w:val="22"/>
                <w:szCs w:val="22"/>
              </w:rPr>
              <w:t xml:space="preserve"> ценных бумаг и Проспектом ценных бумаг.</w:t>
            </w:r>
          </w:p>
          <w:p w:rsidR="00200F48" w:rsidRPr="00D77A1D" w:rsidRDefault="009B57CE" w:rsidP="009B57CE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D77A1D">
              <w:rPr>
                <w:rFonts w:ascii="Times New Roman" w:hAnsi="Times New Roman"/>
              </w:rPr>
              <w:t>2.</w:t>
            </w:r>
            <w:r w:rsidR="00200F48" w:rsidRPr="00D77A1D">
              <w:rPr>
                <w:rFonts w:ascii="Times New Roman" w:hAnsi="Times New Roman"/>
              </w:rPr>
              <w:t>Установить, что срок для направления оферт от потенциальных покупателей  Биржевых облигаций на заключение Предварительных договоров купли-продажи Биржевых облигаций, в соответствии с которыми потенциальные покупатели и  Эмитент обязуются заключить в дату начала размещения Биржевых облигаций основные договоры купли-продажи Биржевых облигаций, начинается в 11:00 московского времени «21» октября 2019 года и заканчивается в 16:00 московского времени «21» октября 2019</w:t>
            </w:r>
            <w:proofErr w:type="gramEnd"/>
            <w:r w:rsidR="00200F48" w:rsidRPr="00D77A1D">
              <w:rPr>
                <w:rFonts w:ascii="Times New Roman" w:hAnsi="Times New Roman"/>
              </w:rPr>
              <w:t xml:space="preserve"> года.</w:t>
            </w:r>
          </w:p>
          <w:p w:rsidR="00200F48" w:rsidRPr="00D77A1D" w:rsidRDefault="009B57CE" w:rsidP="009B57CE">
            <w:pPr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3.</w:t>
            </w:r>
            <w:r w:rsidR="00200F48" w:rsidRPr="00D77A1D">
              <w:rPr>
                <w:sz w:val="22"/>
                <w:szCs w:val="22"/>
              </w:rPr>
              <w:t>Установить, что оферты от потенциальных покупателей Биржевых облигаций на заключение Предварительных договоров купли-продажи Биржевых облигаций должны быть направлены Эмитенту.</w:t>
            </w:r>
          </w:p>
          <w:p w:rsidR="00200F48" w:rsidRPr="00D77A1D" w:rsidRDefault="009B57CE" w:rsidP="009B57CE">
            <w:pPr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4.</w:t>
            </w:r>
            <w:r w:rsidR="00200F48" w:rsidRPr="00D77A1D">
              <w:rPr>
                <w:sz w:val="22"/>
                <w:szCs w:val="22"/>
              </w:rPr>
              <w:t>Утвердить текст оферты потенциальных покупателей Биржевых облигаций с предложением заключить Предварительный договор купли-продажи Биржевых облигаций (Приложение №1).</w:t>
            </w:r>
          </w:p>
          <w:p w:rsidR="009B57CE" w:rsidRPr="00D77A1D" w:rsidRDefault="009B57CE" w:rsidP="00200F48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  <w:r w:rsidRPr="00D77A1D">
              <w:rPr>
                <w:bCs/>
                <w:sz w:val="22"/>
                <w:szCs w:val="22"/>
              </w:rPr>
              <w:t>Форма оферты от потенциальных покупателей Биржевых о</w:t>
            </w:r>
            <w:r w:rsidRPr="00D77A1D">
              <w:rPr>
                <w:sz w:val="22"/>
                <w:szCs w:val="22"/>
              </w:rPr>
              <w:t xml:space="preserve">блигаций </w:t>
            </w:r>
            <w:r w:rsidRPr="00D77A1D">
              <w:rPr>
                <w:bCs/>
                <w:sz w:val="22"/>
                <w:szCs w:val="22"/>
              </w:rPr>
              <w:t>с предложением заключить Предварительный договор</w:t>
            </w:r>
            <w:r w:rsidRPr="00D77A1D">
              <w:rPr>
                <w:sz w:val="22"/>
                <w:szCs w:val="22"/>
              </w:rPr>
              <w:t xml:space="preserve"> </w:t>
            </w:r>
            <w:r w:rsidRPr="00D77A1D">
              <w:rPr>
                <w:bCs/>
                <w:sz w:val="22"/>
                <w:szCs w:val="22"/>
              </w:rPr>
              <w:t>купли-продажи Биржевых облигаций</w:t>
            </w:r>
          </w:p>
          <w:p w:rsidR="00200F48" w:rsidRPr="00D77A1D" w:rsidRDefault="00200F48" w:rsidP="00200F48">
            <w:pPr>
              <w:ind w:left="114" w:right="142"/>
              <w:jc w:val="center"/>
              <w:rPr>
                <w:bCs/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[НА БЛАНКЕ ИНВЕСТОРА (для юридических лиц)]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lastRenderedPageBreak/>
              <w:t>Дата: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В </w:t>
            </w:r>
            <w:r w:rsidRPr="00D77A1D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Pr="00D77A1D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Pr="00D77A1D">
              <w:rPr>
                <w:rFonts w:eastAsia="SimSun"/>
                <w:sz w:val="22"/>
                <w:szCs w:val="22"/>
              </w:rPr>
              <w:t>»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107078, г. Москва, ул. Каланчевская, д.29, стр. 2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Вниманию: Елены Михайловой, Колесниковой Елены, </w:t>
            </w:r>
            <w:proofErr w:type="spellStart"/>
            <w:r w:rsidRPr="00D77A1D">
              <w:rPr>
                <w:sz w:val="22"/>
                <w:szCs w:val="22"/>
              </w:rPr>
              <w:t>Запрудновой</w:t>
            </w:r>
            <w:proofErr w:type="spellEnd"/>
            <w:r w:rsidRPr="00D77A1D">
              <w:rPr>
                <w:sz w:val="22"/>
                <w:szCs w:val="22"/>
              </w:rPr>
              <w:t xml:space="preserve"> Марии</w:t>
            </w:r>
          </w:p>
          <w:p w:rsidR="00200F48" w:rsidRPr="00D77A1D" w:rsidRDefault="005A68CE" w:rsidP="00200F48">
            <w:pPr>
              <w:ind w:left="114" w:right="142"/>
              <w:rPr>
                <w:sz w:val="22"/>
                <w:szCs w:val="22"/>
              </w:rPr>
            </w:pPr>
            <w:hyperlink r:id="rId8" w:history="1">
              <w:r w:rsidR="00200F48" w:rsidRPr="00D77A1D">
                <w:rPr>
                  <w:rStyle w:val="ac"/>
                  <w:sz w:val="22"/>
                  <w:szCs w:val="22"/>
                </w:rPr>
                <w:t>E.Mikhaylova@</w:t>
              </w:r>
              <w:r w:rsidR="00200F48" w:rsidRPr="00D77A1D">
                <w:rPr>
                  <w:rStyle w:val="ac"/>
                  <w:sz w:val="22"/>
                  <w:szCs w:val="22"/>
                  <w:lang w:val="en-US"/>
                </w:rPr>
                <w:t>expobank</w:t>
              </w:r>
              <w:r w:rsidR="00200F48" w:rsidRPr="00D77A1D">
                <w:rPr>
                  <w:rStyle w:val="ac"/>
                  <w:sz w:val="22"/>
                  <w:szCs w:val="22"/>
                </w:rPr>
                <w:t>.</w:t>
              </w:r>
              <w:r w:rsidR="00200F48" w:rsidRPr="00D77A1D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  <w:r w:rsidR="00200F48" w:rsidRPr="00D77A1D">
              <w:rPr>
                <w:rStyle w:val="ac"/>
                <w:sz w:val="22"/>
                <w:szCs w:val="22"/>
              </w:rPr>
              <w:t xml:space="preserve">; E.Kolesnikova@expobank.ru; </w:t>
            </w:r>
            <w:r w:rsidR="00200F48" w:rsidRPr="00D77A1D">
              <w:rPr>
                <w:rStyle w:val="ac"/>
                <w:sz w:val="22"/>
                <w:szCs w:val="22"/>
                <w:lang w:val="en-US"/>
              </w:rPr>
              <w:t>M</w:t>
            </w:r>
            <w:r w:rsidR="00200F48" w:rsidRPr="00D77A1D">
              <w:rPr>
                <w:rStyle w:val="ac"/>
                <w:sz w:val="22"/>
                <w:szCs w:val="22"/>
              </w:rPr>
              <w:t>.</w:t>
            </w:r>
            <w:proofErr w:type="spellStart"/>
            <w:r w:rsidR="00200F48" w:rsidRPr="00D77A1D">
              <w:rPr>
                <w:rStyle w:val="ac"/>
                <w:sz w:val="22"/>
                <w:szCs w:val="22"/>
                <w:lang w:val="en-US"/>
              </w:rPr>
              <w:t>Zaprudnova</w:t>
            </w:r>
            <w:proofErr w:type="spellEnd"/>
            <w:r w:rsidR="00200F48" w:rsidRPr="00D77A1D">
              <w:rPr>
                <w:rStyle w:val="ac"/>
                <w:sz w:val="22"/>
                <w:szCs w:val="22"/>
              </w:rPr>
              <w:t>@</w:t>
            </w:r>
            <w:proofErr w:type="spellStart"/>
            <w:r w:rsidR="00200F48" w:rsidRPr="00D77A1D">
              <w:rPr>
                <w:rStyle w:val="ac"/>
                <w:sz w:val="22"/>
                <w:szCs w:val="22"/>
                <w:lang w:val="en-US"/>
              </w:rPr>
              <w:t>expobank</w:t>
            </w:r>
            <w:proofErr w:type="spellEnd"/>
            <w:r w:rsidR="00200F48" w:rsidRPr="00D77A1D">
              <w:rPr>
                <w:rStyle w:val="ac"/>
                <w:sz w:val="22"/>
                <w:szCs w:val="22"/>
              </w:rPr>
              <w:t>.</w:t>
            </w:r>
            <w:proofErr w:type="spellStart"/>
            <w:r w:rsidR="00200F48" w:rsidRPr="00D77A1D">
              <w:rPr>
                <w:rStyle w:val="ac"/>
                <w:sz w:val="22"/>
                <w:szCs w:val="22"/>
                <w:lang w:val="en-US"/>
              </w:rPr>
              <w:t>ru</w:t>
            </w:r>
            <w:proofErr w:type="spellEnd"/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Тел: 8(495) 228-31-31 </w:t>
            </w:r>
            <w:proofErr w:type="spellStart"/>
            <w:r w:rsidRPr="00D77A1D">
              <w:rPr>
                <w:sz w:val="22"/>
                <w:szCs w:val="22"/>
              </w:rPr>
              <w:t>доб</w:t>
            </w:r>
            <w:proofErr w:type="spellEnd"/>
            <w:r w:rsidRPr="00D77A1D">
              <w:rPr>
                <w:sz w:val="22"/>
                <w:szCs w:val="22"/>
              </w:rPr>
              <w:t xml:space="preserve"> 03478, 03604, 03083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Копия: в ООО «Компания БКС»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Вниманию: Рустема </w:t>
            </w:r>
            <w:proofErr w:type="spellStart"/>
            <w:r w:rsidRPr="00D77A1D">
              <w:rPr>
                <w:sz w:val="22"/>
                <w:szCs w:val="22"/>
              </w:rPr>
              <w:t>Кафиатуллина</w:t>
            </w:r>
            <w:proofErr w:type="spellEnd"/>
            <w:r w:rsidRPr="00D77A1D">
              <w:rPr>
                <w:sz w:val="22"/>
                <w:szCs w:val="22"/>
              </w:rPr>
              <w:t>, Кветной Марии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  <w:lang w:val="en-US"/>
              </w:rPr>
              <w:t>e</w:t>
            </w:r>
            <w:r w:rsidRPr="00D77A1D">
              <w:rPr>
                <w:sz w:val="22"/>
                <w:szCs w:val="22"/>
              </w:rPr>
              <w:t>-</w:t>
            </w:r>
            <w:r w:rsidRPr="00D77A1D">
              <w:rPr>
                <w:sz w:val="22"/>
                <w:szCs w:val="22"/>
                <w:lang w:val="en-US"/>
              </w:rPr>
              <w:t>mail</w:t>
            </w:r>
            <w:r w:rsidRPr="00D77A1D">
              <w:rPr>
                <w:sz w:val="22"/>
                <w:szCs w:val="22"/>
              </w:rPr>
              <w:t xml:space="preserve">: </w:t>
            </w:r>
            <w:hyperlink r:id="rId9" w:history="1">
              <w:r w:rsidRPr="00D77A1D">
                <w:rPr>
                  <w:rStyle w:val="ac"/>
                  <w:sz w:val="22"/>
                  <w:szCs w:val="22"/>
                  <w:lang w:val="en-US"/>
                </w:rPr>
                <w:t>dcm</w:t>
              </w:r>
              <w:r w:rsidRPr="00D77A1D">
                <w:rPr>
                  <w:rStyle w:val="ac"/>
                  <w:sz w:val="22"/>
                  <w:szCs w:val="22"/>
                </w:rPr>
                <w:t>@</w:t>
              </w:r>
              <w:r w:rsidRPr="00D77A1D">
                <w:rPr>
                  <w:rStyle w:val="ac"/>
                  <w:sz w:val="22"/>
                  <w:szCs w:val="22"/>
                  <w:lang w:val="en-US"/>
                </w:rPr>
                <w:t>bcsgm</w:t>
              </w:r>
              <w:r w:rsidRPr="00D77A1D">
                <w:rPr>
                  <w:rStyle w:val="ac"/>
                  <w:sz w:val="22"/>
                  <w:szCs w:val="22"/>
                </w:rPr>
                <w:t>.</w:t>
              </w:r>
              <w:r w:rsidRPr="00D77A1D">
                <w:rPr>
                  <w:rStyle w:val="ac"/>
                  <w:sz w:val="22"/>
                  <w:szCs w:val="22"/>
                  <w:lang w:val="en-US"/>
                </w:rPr>
                <w:t>com</w:t>
              </w:r>
            </w:hyperlink>
            <w:r w:rsidRPr="00D77A1D">
              <w:rPr>
                <w:sz w:val="22"/>
                <w:szCs w:val="22"/>
              </w:rPr>
              <w:t xml:space="preserve">, </w:t>
            </w:r>
            <w:hyperlink r:id="rId10" w:history="1">
              <w:r w:rsidRPr="00D77A1D">
                <w:rPr>
                  <w:rStyle w:val="ac"/>
                  <w:sz w:val="22"/>
                  <w:szCs w:val="22"/>
                  <w:lang w:val="en-US"/>
                </w:rPr>
                <w:t>bonds</w:t>
              </w:r>
              <w:r w:rsidRPr="00D77A1D">
                <w:rPr>
                  <w:rStyle w:val="ac"/>
                  <w:sz w:val="22"/>
                  <w:szCs w:val="22"/>
                </w:rPr>
                <w:t>@</w:t>
              </w:r>
              <w:proofErr w:type="spellStart"/>
              <w:r w:rsidRPr="00D77A1D">
                <w:rPr>
                  <w:rStyle w:val="ac"/>
                  <w:sz w:val="22"/>
                  <w:szCs w:val="22"/>
                  <w:lang w:val="en-US"/>
                </w:rPr>
                <w:t>bcsgm</w:t>
              </w:r>
              <w:proofErr w:type="spellEnd"/>
              <w:r w:rsidRPr="00D77A1D">
                <w:rPr>
                  <w:rStyle w:val="ac"/>
                  <w:sz w:val="22"/>
                  <w:szCs w:val="22"/>
                </w:rPr>
                <w:t>.</w:t>
              </w:r>
              <w:r w:rsidRPr="00D77A1D">
                <w:rPr>
                  <w:rStyle w:val="ac"/>
                  <w:sz w:val="22"/>
                  <w:szCs w:val="22"/>
                  <w:lang w:val="en-US"/>
                </w:rPr>
                <w:t>com</w:t>
              </w:r>
            </w:hyperlink>
            <w:r w:rsidRPr="00D77A1D">
              <w:rPr>
                <w:sz w:val="22"/>
                <w:szCs w:val="22"/>
              </w:rPr>
              <w:t xml:space="preserve"> 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Копия: в АО «Райффайзенбанк»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Вниманию Антона </w:t>
            </w:r>
            <w:proofErr w:type="spellStart"/>
            <w:r w:rsidRPr="00D77A1D">
              <w:rPr>
                <w:sz w:val="22"/>
                <w:szCs w:val="22"/>
              </w:rPr>
              <w:t>Кеняйкина</w:t>
            </w:r>
            <w:proofErr w:type="spellEnd"/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E-</w:t>
            </w:r>
            <w:proofErr w:type="spellStart"/>
            <w:r w:rsidRPr="00D77A1D">
              <w:rPr>
                <w:sz w:val="22"/>
                <w:szCs w:val="22"/>
              </w:rPr>
              <w:t>mail</w:t>
            </w:r>
            <w:proofErr w:type="spellEnd"/>
            <w:r w:rsidRPr="00D77A1D">
              <w:rPr>
                <w:sz w:val="22"/>
                <w:szCs w:val="22"/>
              </w:rPr>
              <w:t xml:space="preserve">: </w:t>
            </w:r>
            <w:hyperlink r:id="rId11" w:history="1">
              <w:r w:rsidRPr="00D77A1D">
                <w:rPr>
                  <w:rStyle w:val="ac"/>
                  <w:sz w:val="22"/>
                  <w:szCs w:val="22"/>
                </w:rPr>
                <w:t>sales@raiffeisen.ru</w:t>
              </w:r>
            </w:hyperlink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Копия: в АО «</w:t>
            </w:r>
            <w:proofErr w:type="spellStart"/>
            <w:r w:rsidRPr="00D77A1D">
              <w:rPr>
                <w:sz w:val="22"/>
                <w:szCs w:val="22"/>
              </w:rPr>
              <w:t>Россельхозбанк</w:t>
            </w:r>
            <w:proofErr w:type="spellEnd"/>
            <w:r w:rsidRPr="00D77A1D">
              <w:rPr>
                <w:sz w:val="22"/>
                <w:szCs w:val="22"/>
              </w:rPr>
              <w:t>»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Вниманию </w:t>
            </w:r>
            <w:proofErr w:type="spellStart"/>
            <w:r w:rsidRPr="00D77A1D">
              <w:rPr>
                <w:sz w:val="22"/>
                <w:szCs w:val="22"/>
              </w:rPr>
              <w:t>Линаиды</w:t>
            </w:r>
            <w:proofErr w:type="spellEnd"/>
            <w:r w:rsidRPr="00D77A1D">
              <w:rPr>
                <w:sz w:val="22"/>
                <w:szCs w:val="22"/>
              </w:rPr>
              <w:t xml:space="preserve"> </w:t>
            </w:r>
            <w:proofErr w:type="spellStart"/>
            <w:r w:rsidRPr="00D77A1D">
              <w:rPr>
                <w:sz w:val="22"/>
                <w:szCs w:val="22"/>
              </w:rPr>
              <w:t>Ереминой</w:t>
            </w:r>
            <w:proofErr w:type="spellEnd"/>
            <w:r w:rsidRPr="00D77A1D">
              <w:rPr>
                <w:sz w:val="22"/>
                <w:szCs w:val="22"/>
              </w:rPr>
              <w:t xml:space="preserve">, Егора Филиппова,  Евгения </w:t>
            </w:r>
            <w:proofErr w:type="spellStart"/>
            <w:r w:rsidRPr="00D77A1D">
              <w:rPr>
                <w:sz w:val="22"/>
                <w:szCs w:val="22"/>
              </w:rPr>
              <w:t>Митлина</w:t>
            </w:r>
            <w:proofErr w:type="spellEnd"/>
            <w:r w:rsidRPr="00D77A1D">
              <w:rPr>
                <w:sz w:val="22"/>
                <w:szCs w:val="22"/>
              </w:rPr>
              <w:t xml:space="preserve"> 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  <w:lang w:val="en-US"/>
              </w:rPr>
            </w:pPr>
            <w:r w:rsidRPr="00D77A1D">
              <w:rPr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D77A1D">
                <w:rPr>
                  <w:rStyle w:val="ac"/>
                  <w:sz w:val="22"/>
                  <w:szCs w:val="22"/>
                  <w:lang w:val="en-US"/>
                </w:rPr>
                <w:t>EreminaLV@rshb.ru</w:t>
              </w:r>
            </w:hyperlink>
            <w:r w:rsidRPr="00D77A1D">
              <w:rPr>
                <w:sz w:val="22"/>
                <w:szCs w:val="22"/>
                <w:lang w:val="en-US"/>
              </w:rPr>
              <w:t xml:space="preserve"> , </w:t>
            </w:r>
            <w:hyperlink r:id="rId13" w:history="1">
              <w:r w:rsidRPr="00D77A1D">
                <w:rPr>
                  <w:rStyle w:val="ac"/>
                  <w:sz w:val="22"/>
                  <w:szCs w:val="22"/>
                  <w:lang w:val="en-US"/>
                </w:rPr>
                <w:t>FilippovEM@rshb.ru</w:t>
              </w:r>
            </w:hyperlink>
            <w:r w:rsidRPr="00D77A1D">
              <w:rPr>
                <w:sz w:val="22"/>
                <w:szCs w:val="22"/>
                <w:lang w:val="en-US"/>
              </w:rPr>
              <w:t xml:space="preserve"> , </w:t>
            </w:r>
            <w:hyperlink r:id="rId14" w:history="1">
              <w:r w:rsidRPr="00D77A1D">
                <w:rPr>
                  <w:rStyle w:val="ac"/>
                  <w:sz w:val="22"/>
                  <w:szCs w:val="22"/>
                  <w:lang w:val="en-US"/>
                </w:rPr>
                <w:t>MitlinEV@rshb.ru</w:t>
              </w:r>
            </w:hyperlink>
            <w:r w:rsidRPr="00D77A1D">
              <w:rPr>
                <w:sz w:val="22"/>
                <w:szCs w:val="22"/>
                <w:lang w:val="en-US"/>
              </w:rPr>
              <w:t xml:space="preserve"> 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  <w:lang w:val="en-US"/>
              </w:rPr>
            </w:pPr>
          </w:p>
          <w:p w:rsidR="00200F48" w:rsidRPr="00D77A1D" w:rsidRDefault="00200F48" w:rsidP="00200F48">
            <w:pPr>
              <w:ind w:left="114" w:right="142"/>
              <w:jc w:val="center"/>
              <w:rPr>
                <w:sz w:val="22"/>
                <w:szCs w:val="22"/>
                <w:lang w:val="en-US"/>
              </w:rPr>
            </w:pPr>
          </w:p>
          <w:p w:rsidR="00200F48" w:rsidRPr="00D77A1D" w:rsidRDefault="00200F48" w:rsidP="00200F48">
            <w:pPr>
              <w:ind w:left="114" w:right="142"/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ОФЕРТА О ЗАКЛЮЧЕНИИ ПРЕДВАРИТЕЛЬНОГО ДОГОВОРА КУПЛИ-ПРОДАЖИ</w:t>
            </w:r>
          </w:p>
          <w:p w:rsidR="00200F48" w:rsidRPr="00D77A1D" w:rsidRDefault="00200F48" w:rsidP="00200F48">
            <w:pPr>
              <w:ind w:left="114" w:right="142"/>
              <w:rPr>
                <w:sz w:val="22"/>
                <w:szCs w:val="22"/>
              </w:rPr>
            </w:pP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  <w:proofErr w:type="gramStart"/>
            <w:r w:rsidRPr="00D77A1D">
              <w:rPr>
                <w:sz w:val="22"/>
                <w:szCs w:val="22"/>
              </w:rPr>
              <w:t xml:space="preserve">Мы ознакомились с условиями и порядком участия в размещении </w:t>
            </w:r>
            <w:r w:rsidRPr="00D77A1D">
              <w:rPr>
                <w:rFonts w:eastAsia="MS Mincho"/>
                <w:bCs/>
                <w:iCs/>
                <w:sz w:val="22"/>
                <w:szCs w:val="22"/>
              </w:rPr>
              <w:t xml:space="preserve">биржевых облигаций </w:t>
            </w:r>
            <w:r w:rsidRPr="00D77A1D">
              <w:rPr>
                <w:sz w:val="22"/>
                <w:szCs w:val="22"/>
              </w:rPr>
              <w:t>Общества с ограниченной ответственностью «</w:t>
            </w:r>
            <w:proofErr w:type="spellStart"/>
            <w:r w:rsidRPr="00D77A1D">
              <w:rPr>
                <w:sz w:val="22"/>
                <w:szCs w:val="22"/>
              </w:rPr>
              <w:t>Экспобанк</w:t>
            </w:r>
            <w:proofErr w:type="spellEnd"/>
            <w:r w:rsidRPr="00D77A1D">
              <w:rPr>
                <w:sz w:val="22"/>
                <w:szCs w:val="22"/>
              </w:rPr>
              <w:t xml:space="preserve">» </w:t>
            </w:r>
            <w:r w:rsidRPr="00D77A1D">
              <w:rPr>
                <w:rFonts w:eastAsia="MS Mincho"/>
                <w:bCs/>
                <w:iCs/>
                <w:sz w:val="22"/>
                <w:szCs w:val="22"/>
              </w:rPr>
              <w:t>документарных на предъявителя с обязательным централизованным хранением серии БО-02 биржевых неконвертируемых процентных c возможностью досрочного погашения по требованию владельцев без обеспечения со сроком погашения  в 1104-й (Одна тысяча сто четвертый) день  с даты начала размещения номинальной стоимостью 1 000 (Одна тысяча) рублей каждая общей</w:t>
            </w:r>
            <w:proofErr w:type="gramEnd"/>
            <w:r w:rsidRPr="00D77A1D">
              <w:rPr>
                <w:rFonts w:eastAsia="MS Mincho"/>
                <w:bCs/>
                <w:iCs/>
                <w:sz w:val="22"/>
                <w:szCs w:val="22"/>
              </w:rPr>
              <w:t xml:space="preserve"> номинальной стоимостью 2 000 000 000 (Два миллиарда) рублей в количестве 2 000 000 (Два миллиона) штук, размещаемых по открытой подписке, идентификационный номер выпуска 4В020202998В от 18.10.2013 г.</w:t>
            </w:r>
            <w:r w:rsidRPr="00D77A1D">
              <w:rPr>
                <w:color w:val="000000"/>
                <w:sz w:val="22"/>
                <w:szCs w:val="22"/>
              </w:rPr>
              <w:t xml:space="preserve"> </w:t>
            </w:r>
            <w:r w:rsidRPr="00D77A1D">
              <w:rPr>
                <w:sz w:val="22"/>
                <w:szCs w:val="22"/>
              </w:rPr>
              <w:t xml:space="preserve">(далее – Биржевые облигации) </w:t>
            </w:r>
            <w:proofErr w:type="gramStart"/>
            <w:r w:rsidRPr="00D77A1D">
              <w:rPr>
                <w:sz w:val="22"/>
                <w:szCs w:val="22"/>
              </w:rPr>
              <w:t>изложенными</w:t>
            </w:r>
            <w:proofErr w:type="gramEnd"/>
            <w:r w:rsidRPr="00D77A1D">
              <w:rPr>
                <w:sz w:val="22"/>
                <w:szCs w:val="22"/>
              </w:rPr>
              <w:t xml:space="preserve"> в Решении о выпуске ценных бумаг и Проспекте ценных бумаг (далее – «Эмиссионные документы»).</w:t>
            </w:r>
          </w:p>
          <w:p w:rsidR="00200F48" w:rsidRPr="00D77A1D" w:rsidRDefault="00200F48" w:rsidP="005A68CE">
            <w:pPr>
              <w:ind w:right="142"/>
              <w:jc w:val="both"/>
              <w:rPr>
                <w:sz w:val="22"/>
                <w:szCs w:val="22"/>
              </w:rPr>
            </w:pPr>
          </w:p>
          <w:p w:rsidR="00D77A1D" w:rsidRPr="005A68CE" w:rsidRDefault="00D77A1D" w:rsidP="00D77A1D">
            <w:pPr>
              <w:ind w:left="114" w:right="142"/>
              <w:jc w:val="both"/>
              <w:rPr>
                <w:sz w:val="22"/>
                <w:szCs w:val="22"/>
              </w:rPr>
            </w:pPr>
            <w:proofErr w:type="gramStart"/>
            <w:r w:rsidRPr="005A68CE">
              <w:rPr>
                <w:sz w:val="22"/>
                <w:szCs w:val="22"/>
              </w:rPr>
              <w:t>Тщательно проанализировав финансовые, экономические, юридические и иные риски и последствия приобретения и владения Биржевыми облигациями, мы, [</w:t>
            </w:r>
            <w:r w:rsidRPr="005A68CE">
              <w:rPr>
                <w:i/>
                <w:sz w:val="22"/>
                <w:szCs w:val="22"/>
              </w:rPr>
              <w:t>пожалуйста, укажите свое полное наименование/ действующие как доверительный управляющий (для управляющих компаний)</w:t>
            </w:r>
            <w:r w:rsidRPr="005A68CE">
              <w:rPr>
                <w:sz w:val="22"/>
                <w:szCs w:val="22"/>
              </w:rPr>
              <w:t>,]</w:t>
            </w:r>
            <w:r w:rsidRPr="005A68CE">
              <w:rPr>
                <w:i/>
                <w:sz w:val="22"/>
                <w:szCs w:val="22"/>
              </w:rPr>
              <w:t>,</w:t>
            </w:r>
            <w:r w:rsidRPr="005A68CE">
              <w:rPr>
                <w:sz w:val="22"/>
                <w:szCs w:val="22"/>
              </w:rPr>
              <w:t xml:space="preserve"> настоящим обязуемся заключить в дату начала размещения Биржевых облигаций основные договоры купли-продажи о приобретении нами Биржевых облигаций у Эмитента, действующего без привлечения посредника при размещении, в соответствии с Эмиссионными документами на следующих</w:t>
            </w:r>
            <w:proofErr w:type="gramEnd"/>
            <w:r w:rsidRPr="005A68CE">
              <w:rPr>
                <w:sz w:val="22"/>
                <w:szCs w:val="22"/>
              </w:rPr>
              <w:t xml:space="preserve"> </w:t>
            </w:r>
            <w:proofErr w:type="gramStart"/>
            <w:r w:rsidRPr="005A68CE">
              <w:rPr>
                <w:sz w:val="22"/>
                <w:szCs w:val="22"/>
              </w:rPr>
              <w:t>условиях</w:t>
            </w:r>
            <w:proofErr w:type="gramEnd"/>
            <w:r w:rsidRPr="005A68CE">
              <w:rPr>
                <w:sz w:val="22"/>
                <w:szCs w:val="22"/>
              </w:rPr>
              <w:t>:</w:t>
            </w:r>
          </w:p>
          <w:p w:rsidR="00D77A1D" w:rsidRPr="005A68CE" w:rsidRDefault="00D77A1D" w:rsidP="00D77A1D">
            <w:pPr>
              <w:ind w:left="114" w:right="142"/>
              <w:jc w:val="both"/>
              <w:rPr>
                <w:sz w:val="22"/>
                <w:szCs w:val="22"/>
              </w:rPr>
            </w:pPr>
          </w:p>
          <w:tbl>
            <w:tblPr>
              <w:tblW w:w="91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39"/>
              <w:gridCol w:w="5040"/>
            </w:tblGrid>
            <w:tr w:rsidR="00D77A1D" w:rsidRPr="005A68CE" w:rsidTr="00CA2EF2">
              <w:trPr>
                <w:jc w:val="center"/>
              </w:trPr>
              <w:tc>
                <w:tcPr>
                  <w:tcW w:w="4139" w:type="dxa"/>
                </w:tcPr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5A68CE">
                    <w:rPr>
                      <w:sz w:val="22"/>
                      <w:szCs w:val="22"/>
                    </w:rPr>
                    <w:t>Максимальная сумма, на которую мы готовы приобрести биржевые облигации</w:t>
                  </w:r>
                  <w:r w:rsidRPr="005A68CE">
                    <w:rPr>
                      <w:rStyle w:val="afe"/>
                      <w:sz w:val="22"/>
                      <w:szCs w:val="22"/>
                    </w:rPr>
                    <w:footnoteReference w:id="1"/>
                  </w:r>
                </w:p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5A68CE">
                    <w:rPr>
                      <w:sz w:val="22"/>
                      <w:szCs w:val="22"/>
                    </w:rPr>
                    <w:t>(в рублях)</w:t>
                  </w:r>
                </w:p>
              </w:tc>
              <w:tc>
                <w:tcPr>
                  <w:tcW w:w="5040" w:type="dxa"/>
                </w:tcPr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5A68CE">
                    <w:rPr>
                      <w:sz w:val="22"/>
                      <w:szCs w:val="22"/>
                    </w:rPr>
                    <w:t xml:space="preserve">Минимальная ставка первого купона по биржевым облигациям, при которой мы готовы приобрести биржевые облигации на указанную максимальную сумму (в % </w:t>
                  </w:r>
                  <w:proofErr w:type="gramStart"/>
                  <w:r w:rsidRPr="005A68CE">
                    <w:rPr>
                      <w:sz w:val="22"/>
                      <w:szCs w:val="22"/>
                    </w:rPr>
                    <w:t>годовых</w:t>
                  </w:r>
                  <w:proofErr w:type="gramEnd"/>
                  <w:r w:rsidRPr="005A68CE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D77A1D" w:rsidRPr="005A68CE" w:rsidTr="00CA2EF2">
              <w:trPr>
                <w:trHeight w:val="420"/>
                <w:jc w:val="center"/>
              </w:trPr>
              <w:tc>
                <w:tcPr>
                  <w:tcW w:w="4139" w:type="dxa"/>
                </w:tcPr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</w:p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5A68CE">
                    <w:rPr>
                      <w:sz w:val="22"/>
                      <w:szCs w:val="22"/>
                    </w:rPr>
                    <w:t>[пожалуйста, укажите]</w:t>
                  </w:r>
                </w:p>
              </w:tc>
              <w:tc>
                <w:tcPr>
                  <w:tcW w:w="5040" w:type="dxa"/>
                </w:tcPr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5A68CE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D77A1D" w:rsidRPr="005A68CE" w:rsidRDefault="00D77A1D" w:rsidP="00CA2EF2">
                  <w:pPr>
                    <w:ind w:left="114" w:right="142"/>
                    <w:jc w:val="center"/>
                    <w:rPr>
                      <w:sz w:val="22"/>
                      <w:szCs w:val="22"/>
                    </w:rPr>
                  </w:pPr>
                  <w:r w:rsidRPr="005A68CE">
                    <w:rPr>
                      <w:sz w:val="22"/>
                      <w:szCs w:val="22"/>
                    </w:rPr>
                    <w:t>[пожалуйста, укажите]</w:t>
                  </w:r>
                </w:p>
              </w:tc>
            </w:tr>
          </w:tbl>
          <w:p w:rsidR="00D77A1D" w:rsidRPr="005A68CE" w:rsidRDefault="00D77A1D" w:rsidP="00D77A1D">
            <w:pPr>
              <w:ind w:right="142"/>
              <w:jc w:val="both"/>
              <w:rPr>
                <w:sz w:val="22"/>
                <w:szCs w:val="22"/>
              </w:rPr>
            </w:pPr>
          </w:p>
          <w:p w:rsidR="00200F48" w:rsidRPr="00D77A1D" w:rsidRDefault="00200F48" w:rsidP="00D77A1D">
            <w:pPr>
              <w:ind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Направляя настоящую оферту, мы соглашаемся с тем, что она может быть отклонена, акцептована полностью или в части.</w:t>
            </w: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200F48" w:rsidRPr="00D77A1D" w:rsidRDefault="00200F48" w:rsidP="00D77A1D">
            <w:pPr>
              <w:ind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Обращаем Ваше внимание, что Участником торгов ПАО «Московская биржа», выставляющим заявки на покупку биржевых облигаций по нашему поручению, будет выступать [</w:t>
            </w:r>
            <w:r w:rsidRPr="00D77A1D">
              <w:rPr>
                <w:i/>
                <w:sz w:val="22"/>
                <w:szCs w:val="22"/>
              </w:rPr>
              <w:t>пожалуйста, укажите название своего брокера</w:t>
            </w:r>
            <w:r w:rsidRPr="00D77A1D">
              <w:rPr>
                <w:sz w:val="22"/>
                <w:szCs w:val="22"/>
              </w:rPr>
              <w:t>] (для покупателей, работающих через брокера).</w:t>
            </w: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200F48" w:rsidRPr="00D77A1D" w:rsidRDefault="00200F48" w:rsidP="00D77A1D">
            <w:pPr>
              <w:ind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Настоящая оферта действительна до «25» октября 2019 года включительно.</w:t>
            </w:r>
          </w:p>
          <w:p w:rsidR="00200F48" w:rsidRPr="00D77A1D" w:rsidRDefault="00200F48" w:rsidP="00D77A1D">
            <w:pPr>
              <w:spacing w:before="12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D77A1D">
              <w:rPr>
                <w:color w:val="000000"/>
                <w:sz w:val="22"/>
                <w:szCs w:val="22"/>
              </w:rPr>
              <w:t>В случае</w:t>
            </w:r>
            <w:proofErr w:type="gramStart"/>
            <w:r w:rsidRPr="00D77A1D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D77A1D">
              <w:rPr>
                <w:color w:val="000000"/>
                <w:sz w:val="22"/>
                <w:szCs w:val="22"/>
              </w:rPr>
              <w:t xml:space="preserve"> если настоящая оферта будет принята (акцептована) </w:t>
            </w:r>
            <w:r w:rsidRPr="00D77A1D">
              <w:rPr>
                <w:sz w:val="22"/>
                <w:szCs w:val="22"/>
              </w:rPr>
              <w:t>Эмитентом</w:t>
            </w:r>
            <w:r w:rsidRPr="00D77A1D">
              <w:rPr>
                <w:color w:val="000000"/>
                <w:sz w:val="22"/>
                <w:szCs w:val="22"/>
              </w:rPr>
              <w:t xml:space="preserve">, пожалуйста, направьте нам </w:t>
            </w:r>
            <w:r w:rsidRPr="00D77A1D">
              <w:rPr>
                <w:color w:val="000000"/>
                <w:sz w:val="22"/>
                <w:szCs w:val="22"/>
              </w:rPr>
              <w:lastRenderedPageBreak/>
              <w:t>Уведомление об Акцепте по следующим координатам: для отправки курьером: [</w:t>
            </w:r>
            <w:r w:rsidRPr="00D77A1D">
              <w:rPr>
                <w:i/>
                <w:color w:val="000000"/>
                <w:sz w:val="22"/>
                <w:szCs w:val="22"/>
              </w:rPr>
              <w:t>укажите почтовый адрес Вашего офиса</w:t>
            </w:r>
            <w:r w:rsidRPr="00D77A1D">
              <w:rPr>
                <w:color w:val="000000"/>
                <w:sz w:val="22"/>
                <w:szCs w:val="22"/>
              </w:rPr>
              <w:t xml:space="preserve"> (для физического лица место регистрации)], для передачи по электронной почте: [</w:t>
            </w:r>
            <w:r w:rsidRPr="00D77A1D">
              <w:rPr>
                <w:i/>
                <w:color w:val="000000"/>
                <w:sz w:val="22"/>
                <w:szCs w:val="22"/>
              </w:rPr>
              <w:t>укажите электронный адрес ответственного сотрудника Вашего офиса</w:t>
            </w:r>
            <w:r w:rsidRPr="00D77A1D">
              <w:rPr>
                <w:color w:val="000000"/>
                <w:sz w:val="22"/>
                <w:szCs w:val="22"/>
              </w:rPr>
              <w:t>].</w:t>
            </w: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200F48" w:rsidRPr="00D77A1D" w:rsidRDefault="00200F48" w:rsidP="00D77A1D">
            <w:pPr>
              <w:ind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С уважением,</w:t>
            </w: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__________________</w:t>
            </w: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Имя:</w:t>
            </w:r>
          </w:p>
          <w:p w:rsidR="00200F48" w:rsidRPr="00D77A1D" w:rsidRDefault="00200F48" w:rsidP="00200F48">
            <w:pPr>
              <w:ind w:left="114"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Должность:</w:t>
            </w:r>
          </w:p>
          <w:p w:rsidR="00260B18" w:rsidRPr="00D77A1D" w:rsidRDefault="00200F48" w:rsidP="00260B18">
            <w:pPr>
              <w:ind w:left="114"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М.П.</w:t>
            </w:r>
          </w:p>
          <w:p w:rsidR="00D77A1D" w:rsidRPr="00D77A1D" w:rsidRDefault="00D77A1D" w:rsidP="00260B18">
            <w:pPr>
              <w:ind w:left="114" w:right="142"/>
              <w:jc w:val="both"/>
              <w:rPr>
                <w:sz w:val="22"/>
                <w:szCs w:val="22"/>
              </w:rPr>
            </w:pPr>
          </w:p>
          <w:p w:rsidR="00D77A1D" w:rsidRPr="00D77A1D" w:rsidRDefault="00D77A1D" w:rsidP="00260B18">
            <w:pPr>
              <w:ind w:left="114" w:right="142"/>
              <w:jc w:val="both"/>
              <w:rPr>
                <w:sz w:val="22"/>
                <w:szCs w:val="22"/>
              </w:rPr>
            </w:pPr>
            <w:r w:rsidRPr="00D77A1D">
              <w:rPr>
                <w:rStyle w:val="afe"/>
                <w:sz w:val="22"/>
                <w:szCs w:val="22"/>
              </w:rPr>
              <w:t>[1]</w:t>
            </w:r>
            <w:r w:rsidRPr="00D77A1D">
              <w:rPr>
                <w:sz w:val="22"/>
                <w:szCs w:val="22"/>
              </w:rPr>
              <w:t xml:space="preserve"> Данная сумма не включает расходы, связанные с приобретением Биржевых облигаций и проведением расчетов</w:t>
            </w:r>
          </w:p>
          <w:p w:rsidR="002F7E18" w:rsidRPr="00D77A1D" w:rsidRDefault="00E04FD4" w:rsidP="00260B18">
            <w:pPr>
              <w:ind w:right="142"/>
              <w:jc w:val="both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2.4. </w:t>
            </w:r>
            <w:proofErr w:type="gramStart"/>
            <w:r w:rsidRPr="00D77A1D">
              <w:rPr>
                <w:sz w:val="22"/>
                <w:szCs w:val="22"/>
              </w:rPr>
              <w:t xml:space="preserve"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</w:t>
            </w:r>
            <w:r w:rsidR="009B57CE" w:rsidRPr="00D77A1D">
              <w:rPr>
                <w:sz w:val="22"/>
                <w:szCs w:val="22"/>
              </w:rPr>
              <w:t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</w:t>
            </w:r>
            <w:proofErr w:type="gramEnd"/>
            <w:r w:rsidR="009B57CE" w:rsidRPr="00D77A1D">
              <w:rPr>
                <w:sz w:val="22"/>
                <w:szCs w:val="22"/>
              </w:rPr>
              <w:t xml:space="preserve">) день </w:t>
            </w:r>
            <w:proofErr w:type="gramStart"/>
            <w:r w:rsidR="009B57CE" w:rsidRPr="00D77A1D">
              <w:rPr>
                <w:sz w:val="22"/>
                <w:szCs w:val="22"/>
              </w:rPr>
              <w:t>с даты начала</w:t>
            </w:r>
            <w:proofErr w:type="gramEnd"/>
            <w:r w:rsidR="009B57CE" w:rsidRPr="00D77A1D">
              <w:rPr>
                <w:sz w:val="22"/>
                <w:szCs w:val="22"/>
              </w:rPr>
              <w:t xml:space="preserve">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Международный код (номер</w:t>
            </w:r>
            <w:bookmarkStart w:id="0" w:name="_GoBack"/>
            <w:bookmarkEnd w:id="0"/>
            <w:r w:rsidR="009B57CE" w:rsidRPr="00D77A1D">
              <w:rPr>
                <w:sz w:val="22"/>
                <w:szCs w:val="22"/>
              </w:rPr>
              <w:t>) идентификации ценных бумаг (ISIN) не присвоен.</w:t>
            </w:r>
            <w:r w:rsidRPr="00D77A1D">
              <w:rPr>
                <w:sz w:val="22"/>
                <w:szCs w:val="22"/>
              </w:rPr>
              <w:br/>
              <w:t>2.5. Дата наступления соответствующего события (совершения действия): 1</w:t>
            </w:r>
            <w:r w:rsidR="00260B18" w:rsidRPr="00D77A1D">
              <w:rPr>
                <w:sz w:val="22"/>
                <w:szCs w:val="22"/>
              </w:rPr>
              <w:t>8</w:t>
            </w:r>
            <w:r w:rsidRPr="00D77A1D">
              <w:rPr>
                <w:sz w:val="22"/>
                <w:szCs w:val="22"/>
              </w:rPr>
              <w:t>.</w:t>
            </w:r>
            <w:r w:rsidR="00260B18" w:rsidRPr="00D77A1D">
              <w:rPr>
                <w:sz w:val="22"/>
                <w:szCs w:val="22"/>
              </w:rPr>
              <w:t>10</w:t>
            </w:r>
            <w:r w:rsidRPr="00D77A1D">
              <w:rPr>
                <w:sz w:val="22"/>
                <w:szCs w:val="22"/>
              </w:rPr>
              <w:t>.2019</w:t>
            </w:r>
            <w:r w:rsidR="00260B18" w:rsidRPr="00D77A1D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D77A1D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D77A1D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D77A1D" w:rsidRDefault="003D6A44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3. Подпись</w:t>
            </w:r>
          </w:p>
        </w:tc>
      </w:tr>
      <w:tr w:rsidR="00315CC2" w:rsidRPr="00D77A1D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D77A1D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D77A1D">
              <w:rPr>
                <w:rFonts w:eastAsia="SimSun"/>
                <w:sz w:val="22"/>
                <w:szCs w:val="22"/>
              </w:rPr>
              <w:t>3.1.</w:t>
            </w:r>
            <w:r w:rsidR="00CF24B3" w:rsidRPr="00D77A1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D77A1D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D77A1D">
              <w:rPr>
                <w:rFonts w:eastAsia="SimSun"/>
                <w:sz w:val="22"/>
                <w:szCs w:val="22"/>
              </w:rPr>
              <w:t>ь</w:t>
            </w:r>
            <w:r w:rsidR="003A56A5" w:rsidRPr="00D77A1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D77A1D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D77A1D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D77A1D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D77A1D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D77A1D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D77A1D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D77A1D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77A1D" w:rsidRDefault="00054782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 w:rsidRPr="00D77A1D">
              <w:rPr>
                <w:rFonts w:eastAsia="SimSun"/>
                <w:sz w:val="22"/>
                <w:szCs w:val="22"/>
              </w:rPr>
              <w:t>А.</w:t>
            </w:r>
            <w:r w:rsidR="00955289" w:rsidRPr="00D77A1D">
              <w:rPr>
                <w:rFonts w:eastAsia="SimSun"/>
                <w:sz w:val="22"/>
                <w:szCs w:val="22"/>
              </w:rPr>
              <w:t>М.</w:t>
            </w:r>
            <w:r w:rsidR="009B57CE" w:rsidRPr="00D77A1D">
              <w:rPr>
                <w:rFonts w:eastAsia="SimSun"/>
                <w:sz w:val="22"/>
                <w:szCs w:val="22"/>
              </w:rPr>
              <w:t xml:space="preserve"> </w:t>
            </w:r>
            <w:r w:rsidR="00955289" w:rsidRPr="00D77A1D">
              <w:rPr>
                <w:rFonts w:eastAsia="SimSun"/>
                <w:sz w:val="22"/>
                <w:szCs w:val="22"/>
              </w:rPr>
              <w:t>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</w:tr>
      <w:tr w:rsidR="00315CC2" w:rsidRPr="00D77A1D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D77A1D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D77A1D" w:rsidRDefault="00315CC2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D77A1D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D77A1D" w:rsidRDefault="00315CC2">
            <w:pPr>
              <w:rPr>
                <w:sz w:val="22"/>
                <w:szCs w:val="22"/>
              </w:rPr>
            </w:pPr>
          </w:p>
        </w:tc>
      </w:tr>
      <w:tr w:rsidR="003D6A44" w:rsidRPr="00D77A1D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jc w:val="right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7A1D" w:rsidRDefault="00E04FD4" w:rsidP="00880F5B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7A1D" w:rsidRDefault="00E04FD4" w:rsidP="003A7887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jc w:val="right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7A1D" w:rsidRDefault="001C28FC" w:rsidP="00C73754">
            <w:pPr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1</w:t>
            </w:r>
            <w:r w:rsidR="00C73754" w:rsidRPr="00D77A1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D77A1D">
              <w:rPr>
                <w:sz w:val="22"/>
                <w:szCs w:val="22"/>
              </w:rPr>
              <w:t>г</w:t>
            </w:r>
            <w:proofErr w:type="gramEnd"/>
            <w:r w:rsidRPr="00D77A1D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D77A1D" w:rsidRDefault="003D6A44">
            <w:pPr>
              <w:jc w:val="center"/>
              <w:rPr>
                <w:sz w:val="22"/>
                <w:szCs w:val="22"/>
              </w:rPr>
            </w:pPr>
            <w:r w:rsidRPr="00D77A1D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D77A1D" w:rsidRDefault="003D6A44">
            <w:pPr>
              <w:rPr>
                <w:sz w:val="22"/>
                <w:szCs w:val="22"/>
              </w:rPr>
            </w:pPr>
          </w:p>
        </w:tc>
      </w:tr>
      <w:tr w:rsidR="003D6A44" w:rsidRPr="00D77A1D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D77A1D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D77A1D" w:rsidRDefault="00315CC2" w:rsidP="00D96C5E">
      <w:pPr>
        <w:rPr>
          <w:sz w:val="22"/>
          <w:szCs w:val="22"/>
        </w:rPr>
      </w:pPr>
    </w:p>
    <w:sectPr w:rsidR="00315CC2" w:rsidRPr="00D77A1D" w:rsidSect="006C3863">
      <w:footerReference w:type="even" r:id="rId15"/>
      <w:footerReference w:type="default" r:id="rId1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68CE">
      <w:rPr>
        <w:rStyle w:val="af"/>
        <w:noProof/>
      </w:rPr>
      <w:t>3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  <w:footnote w:id="1">
    <w:p w:rsidR="00D77A1D" w:rsidRDefault="00D77A1D" w:rsidP="00D77A1D">
      <w:pPr>
        <w:pStyle w:val="afc"/>
      </w:pPr>
      <w:r>
        <w:rPr>
          <w:rStyle w:val="afe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E22A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A68CE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57CE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77A1D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ikhaylova@expobank.ru" TargetMode="External"/><Relationship Id="rId13" Type="http://schemas.openxmlformats.org/officeDocument/2006/relationships/hyperlink" Target="mailto:FilippovEM@rshb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reminaLV@rsh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@raiffeis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nds@bcsg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m@bcsgm.com" TargetMode="External"/><Relationship Id="rId14" Type="http://schemas.openxmlformats.org/officeDocument/2006/relationships/hyperlink" Target="mailto:MitlinEV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957</Words>
  <Characters>7331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8272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5</cp:revision>
  <cp:lastPrinted>2019-05-13T16:02:00Z</cp:lastPrinted>
  <dcterms:created xsi:type="dcterms:W3CDTF">2019-10-18T10:04:00Z</dcterms:created>
  <dcterms:modified xsi:type="dcterms:W3CDTF">2019-10-18T12:50:00Z</dcterms:modified>
</cp:coreProperties>
</file>