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12" w:rsidRPr="00A52C12" w:rsidRDefault="00A52C12" w:rsidP="009D3A03">
      <w:pPr>
        <w:autoSpaceDE w:val="0"/>
        <w:autoSpaceDN w:val="0"/>
        <w:spacing w:after="0" w:line="240" w:lineRule="auto"/>
        <w:jc w:val="both"/>
        <w:rPr>
          <w:rFonts w:ascii="Times New Roman" w:hAnsi="Times New Roman" w:cs="Times New Roman"/>
          <w:b/>
          <w:bCs/>
          <w:sz w:val="24"/>
          <w:szCs w:val="24"/>
        </w:rPr>
      </w:pPr>
    </w:p>
    <w:tbl>
      <w:tblPr>
        <w:tblW w:w="0" w:type="auto"/>
        <w:tblInd w:w="3686" w:type="dxa"/>
        <w:tblLayout w:type="fixed"/>
        <w:tblCellMar>
          <w:left w:w="28" w:type="dxa"/>
          <w:right w:w="28" w:type="dxa"/>
        </w:tblCellMar>
        <w:tblLook w:val="0000"/>
      </w:tblPr>
      <w:tblGrid>
        <w:gridCol w:w="2098"/>
        <w:gridCol w:w="510"/>
        <w:gridCol w:w="255"/>
        <w:gridCol w:w="2155"/>
        <w:gridCol w:w="397"/>
        <w:gridCol w:w="397"/>
        <w:gridCol w:w="453"/>
      </w:tblGrid>
      <w:tr w:rsidR="00A52C12" w:rsidRPr="00A52C12" w:rsidTr="000D0A94">
        <w:tc>
          <w:tcPr>
            <w:tcW w:w="2098" w:type="dxa"/>
            <w:tcBorders>
              <w:top w:val="nil"/>
              <w:left w:val="nil"/>
              <w:bottom w:val="nil"/>
              <w:right w:val="nil"/>
            </w:tcBorders>
            <w:vAlign w:val="bottom"/>
          </w:tcPr>
          <w:p w:rsidR="00A52C12" w:rsidRPr="00A52C12" w:rsidRDefault="00A52C12" w:rsidP="009D3A03">
            <w:pPr>
              <w:autoSpaceDE w:val="0"/>
              <w:autoSpaceDN w:val="0"/>
              <w:spacing w:after="0" w:line="240" w:lineRule="auto"/>
              <w:jc w:val="right"/>
              <w:rPr>
                <w:rFonts w:ascii="Times New Roman" w:hAnsi="Times New Roman" w:cs="Times New Roman"/>
                <w:sz w:val="24"/>
                <w:szCs w:val="24"/>
              </w:rPr>
            </w:pPr>
            <w:r w:rsidRPr="00706694">
              <w:rPr>
                <w:rFonts w:ascii="Times New Roman" w:hAnsi="Times New Roman" w:cs="Times New Roman"/>
                <w:sz w:val="18"/>
                <w:szCs w:val="24"/>
              </w:rPr>
              <w:t xml:space="preserve"> </w:t>
            </w:r>
            <w:r w:rsidRPr="00706694">
              <w:rPr>
                <w:rFonts w:ascii="Times New Roman" w:hAnsi="Times New Roman" w:cs="Times New Roman"/>
                <w:sz w:val="18"/>
                <w:szCs w:val="24"/>
                <w:lang w:val="en-US"/>
              </w:rPr>
              <w:t xml:space="preserve">     </w:t>
            </w:r>
            <w:r w:rsidR="00706694" w:rsidRPr="00E21E94">
              <w:rPr>
                <w:rFonts w:ascii="Times New Roman" w:hAnsi="Times New Roman" w:cs="Times New Roman"/>
                <w:szCs w:val="24"/>
              </w:rPr>
              <w:t>Утверждено</w:t>
            </w:r>
            <w:r w:rsidRPr="00E21E94">
              <w:rPr>
                <w:rFonts w:ascii="Times New Roman" w:hAnsi="Times New Roman" w:cs="Times New Roman"/>
                <w:szCs w:val="24"/>
                <w:lang w:val="en-US"/>
              </w:rPr>
              <w:t xml:space="preserve"> </w:t>
            </w:r>
            <w:r w:rsidRPr="00706694">
              <w:rPr>
                <w:rFonts w:ascii="Times New Roman" w:hAnsi="Times New Roman" w:cs="Times New Roman"/>
                <w:sz w:val="18"/>
                <w:szCs w:val="24"/>
                <w:lang w:val="en-US"/>
              </w:rPr>
              <w:t xml:space="preserve">  </w:t>
            </w:r>
            <w:r w:rsidRPr="00A52C12">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453"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proofErr w:type="gramStart"/>
            <w:r w:rsidRPr="00A52C12">
              <w:rPr>
                <w:rFonts w:ascii="Times New Roman" w:hAnsi="Times New Roman" w:cs="Times New Roman"/>
                <w:sz w:val="24"/>
                <w:szCs w:val="24"/>
              </w:rPr>
              <w:t>г</w:t>
            </w:r>
            <w:proofErr w:type="gramEnd"/>
            <w:r w:rsidRPr="00A52C12">
              <w:rPr>
                <w:rFonts w:ascii="Times New Roman" w:hAnsi="Times New Roman" w:cs="Times New Roman"/>
                <w:sz w:val="24"/>
                <w:szCs w:val="24"/>
              </w:rPr>
              <w:t>.</w:t>
            </w:r>
          </w:p>
        </w:tc>
      </w:tr>
    </w:tbl>
    <w:p w:rsidR="00706694" w:rsidRDefault="00706694" w:rsidP="009D3A03">
      <w:pPr>
        <w:autoSpaceDE w:val="0"/>
        <w:autoSpaceDN w:val="0"/>
        <w:spacing w:after="0" w:line="240" w:lineRule="auto"/>
        <w:ind w:left="3714"/>
        <w:jc w:val="center"/>
        <w:rPr>
          <w:rFonts w:ascii="Times New Roman" w:hAnsi="Times New Roman" w:cs="Times New Roman"/>
          <w:szCs w:val="24"/>
        </w:rPr>
      </w:pPr>
    </w:p>
    <w:p w:rsidR="00A52C12" w:rsidRPr="00706694" w:rsidRDefault="00706694" w:rsidP="009D3A03">
      <w:pPr>
        <w:autoSpaceDE w:val="0"/>
        <w:autoSpaceDN w:val="0"/>
        <w:spacing w:after="0" w:line="240" w:lineRule="auto"/>
        <w:ind w:left="3714"/>
        <w:jc w:val="center"/>
        <w:rPr>
          <w:rFonts w:ascii="Times New Roman" w:hAnsi="Times New Roman" w:cs="Times New Roman"/>
          <w:szCs w:val="24"/>
        </w:rPr>
      </w:pPr>
      <w:r w:rsidRPr="00706694">
        <w:rPr>
          <w:rFonts w:ascii="Times New Roman" w:hAnsi="Times New Roman" w:cs="Times New Roman"/>
          <w:szCs w:val="24"/>
        </w:rPr>
        <w:t>ЗАО «ФБ ММВБ»</w:t>
      </w:r>
    </w:p>
    <w:p w:rsidR="00A52C12" w:rsidRPr="00A52C12"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sz w:val="20"/>
          <w:szCs w:val="20"/>
        </w:rPr>
      </w:pPr>
      <w:r w:rsidRPr="00A52C12">
        <w:rPr>
          <w:rFonts w:ascii="Times New Roman" w:hAnsi="Times New Roman" w:cs="Times New Roman"/>
          <w:sz w:val="20"/>
          <w:szCs w:val="20"/>
        </w:rPr>
        <w:t>(наименование биржи)</w:t>
      </w:r>
    </w:p>
    <w:p w:rsidR="00A52C12" w:rsidRPr="00A52C12" w:rsidRDefault="00A52C12" w:rsidP="009D3A03">
      <w:pPr>
        <w:autoSpaceDE w:val="0"/>
        <w:autoSpaceDN w:val="0"/>
        <w:spacing w:after="0" w:line="240" w:lineRule="auto"/>
        <w:ind w:left="3714" w:right="-2"/>
        <w:jc w:val="center"/>
        <w:rPr>
          <w:rFonts w:ascii="Times New Roman" w:hAnsi="Times New Roman" w:cs="Times New Roman"/>
          <w:sz w:val="24"/>
          <w:szCs w:val="24"/>
        </w:rPr>
      </w:pPr>
    </w:p>
    <w:p w:rsidR="00A52C12" w:rsidRPr="00A52C12"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sz w:val="20"/>
          <w:szCs w:val="20"/>
        </w:rPr>
      </w:pPr>
      <w:r w:rsidRPr="00A52C12">
        <w:rPr>
          <w:rFonts w:ascii="Times New Roman" w:hAnsi="Times New Roman" w:cs="Times New Roman"/>
          <w:sz w:val="20"/>
          <w:szCs w:val="20"/>
        </w:rPr>
        <w:t>(подпись уполномоченного лица)</w:t>
      </w:r>
    </w:p>
    <w:p w:rsidR="00A52C12" w:rsidRPr="00A52C12" w:rsidRDefault="00A52C12" w:rsidP="009D3A03">
      <w:pPr>
        <w:autoSpaceDE w:val="0"/>
        <w:autoSpaceDN w:val="0"/>
        <w:spacing w:before="240" w:after="0" w:line="240" w:lineRule="auto"/>
        <w:ind w:left="3714"/>
        <w:jc w:val="center"/>
        <w:rPr>
          <w:rFonts w:ascii="Times New Roman" w:hAnsi="Times New Roman" w:cs="Times New Roman"/>
          <w:sz w:val="20"/>
          <w:szCs w:val="20"/>
        </w:rPr>
      </w:pPr>
      <w:r w:rsidRPr="00A52C12">
        <w:rPr>
          <w:rFonts w:ascii="Times New Roman" w:hAnsi="Times New Roman" w:cs="Times New Roman"/>
          <w:sz w:val="20"/>
          <w:szCs w:val="20"/>
        </w:rPr>
        <w:t>(печать)</w:t>
      </w:r>
    </w:p>
    <w:p w:rsidR="00483A82" w:rsidRDefault="00A52C12" w:rsidP="009D3A03">
      <w:pPr>
        <w:autoSpaceDE w:val="0"/>
        <w:autoSpaceDN w:val="0"/>
        <w:spacing w:before="240" w:after="0" w:line="240" w:lineRule="auto"/>
        <w:jc w:val="center"/>
        <w:rPr>
          <w:rFonts w:ascii="Times New Roman" w:hAnsi="Times New Roman" w:cs="Times New Roman"/>
          <w:b/>
          <w:bCs/>
          <w:sz w:val="26"/>
          <w:szCs w:val="26"/>
        </w:rPr>
      </w:pPr>
      <w:r w:rsidRPr="00A52C12">
        <w:rPr>
          <w:rFonts w:ascii="Times New Roman" w:hAnsi="Times New Roman" w:cs="Times New Roman"/>
          <w:b/>
          <w:bCs/>
          <w:sz w:val="26"/>
          <w:szCs w:val="26"/>
        </w:rPr>
        <w:t>ИЗМЕНЕНИЯ В РЕШЕНИЕ О ВЫПУСКЕ</w:t>
      </w:r>
      <w:r w:rsidRPr="00A52C12">
        <w:rPr>
          <w:rFonts w:ascii="Times New Roman" w:hAnsi="Times New Roman" w:cs="Times New Roman"/>
          <w:b/>
          <w:bCs/>
          <w:sz w:val="26"/>
          <w:szCs w:val="26"/>
        </w:rPr>
        <w:br/>
        <w:t xml:space="preserve"> ЦЕННЫХ БУМАГ</w:t>
      </w:r>
    </w:p>
    <w:p w:rsidR="00B8133F" w:rsidRDefault="00B8133F" w:rsidP="009D3A03">
      <w:pPr>
        <w:pBdr>
          <w:top w:val="single" w:sz="4" w:space="1" w:color="auto"/>
        </w:pBdr>
        <w:autoSpaceDE w:val="0"/>
        <w:autoSpaceDN w:val="0"/>
        <w:spacing w:after="0" w:line="240" w:lineRule="auto"/>
        <w:jc w:val="center"/>
        <w:rPr>
          <w:rFonts w:ascii="Times New Roman" w:eastAsia="Times New Roman" w:hAnsi="Times New Roman" w:cs="Times New Roman"/>
          <w:b/>
          <w:bCs/>
          <w:sz w:val="30"/>
          <w:szCs w:val="30"/>
        </w:rPr>
      </w:pPr>
    </w:p>
    <w:p w:rsidR="00A52C12" w:rsidRPr="00A52C12" w:rsidRDefault="00A52C12" w:rsidP="009D3A03">
      <w:pPr>
        <w:pBdr>
          <w:top w:val="single" w:sz="4" w:space="1" w:color="auto"/>
        </w:pBdr>
        <w:autoSpaceDE w:val="0"/>
        <w:autoSpaceDN w:val="0"/>
        <w:spacing w:after="0" w:line="240" w:lineRule="auto"/>
        <w:jc w:val="center"/>
        <w:rPr>
          <w:rFonts w:ascii="Times New Roman" w:eastAsia="Times New Roman" w:hAnsi="Times New Roman" w:cs="Times New Roman"/>
          <w:b/>
          <w:bCs/>
          <w:sz w:val="30"/>
          <w:szCs w:val="30"/>
        </w:rPr>
      </w:pPr>
      <w:r w:rsidRPr="00A52C12">
        <w:rPr>
          <w:rFonts w:ascii="Times New Roman" w:eastAsia="Times New Roman" w:hAnsi="Times New Roman" w:cs="Times New Roman"/>
          <w:b/>
          <w:bCs/>
          <w:sz w:val="30"/>
          <w:szCs w:val="30"/>
        </w:rPr>
        <w:t>Общество с ограниченной ответственностью «</w:t>
      </w:r>
      <w:proofErr w:type="spellStart"/>
      <w:r w:rsidRPr="00A52C12">
        <w:rPr>
          <w:rFonts w:ascii="Times New Roman" w:eastAsia="Times New Roman" w:hAnsi="Times New Roman" w:cs="Times New Roman"/>
          <w:b/>
          <w:bCs/>
          <w:sz w:val="30"/>
          <w:szCs w:val="30"/>
        </w:rPr>
        <w:t>Экспобанк</w:t>
      </w:r>
      <w:proofErr w:type="spellEnd"/>
      <w:r w:rsidRPr="00A52C12">
        <w:rPr>
          <w:rFonts w:ascii="Times New Roman" w:eastAsia="Times New Roman" w:hAnsi="Times New Roman" w:cs="Times New Roman"/>
          <w:b/>
          <w:bCs/>
          <w:sz w:val="30"/>
          <w:szCs w:val="30"/>
        </w:rPr>
        <w:t>»</w:t>
      </w:r>
    </w:p>
    <w:p w:rsidR="00A52C12" w:rsidRPr="00A52C12" w:rsidRDefault="00A52C12" w:rsidP="009D3A03">
      <w:pPr>
        <w:pBdr>
          <w:top w:val="single" w:sz="4" w:space="1" w:color="auto"/>
        </w:pBdr>
        <w:autoSpaceDE w:val="0"/>
        <w:autoSpaceDN w:val="0"/>
        <w:spacing w:after="0" w:line="240" w:lineRule="auto"/>
        <w:jc w:val="both"/>
        <w:rPr>
          <w:rFonts w:ascii="Times New Roman" w:eastAsia="Times New Roman" w:hAnsi="Times New Roman" w:cs="Times New Roman"/>
        </w:rPr>
      </w:pPr>
    </w:p>
    <w:p w:rsidR="00A52C12" w:rsidRPr="00A52C12" w:rsidRDefault="00A52C12" w:rsidP="009D3A03">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gramStart"/>
      <w:r w:rsidRPr="00A52C12">
        <w:rPr>
          <w:rFonts w:ascii="Times New Roman" w:eastAsia="Times New Roman" w:hAnsi="Times New Roman" w:cs="Times New Roman"/>
          <w:b/>
          <w:bCs/>
          <w:i/>
          <w:iCs/>
          <w:color w:val="000000"/>
        </w:rPr>
        <w:t>облигации документарные на предъявителя с обязательным централизованным хранением</w:t>
      </w:r>
      <w:r w:rsidR="00706694">
        <w:rPr>
          <w:rFonts w:ascii="Times New Roman" w:eastAsia="Times New Roman" w:hAnsi="Times New Roman" w:cs="Times New Roman"/>
          <w:b/>
          <w:bCs/>
          <w:i/>
          <w:iCs/>
          <w:color w:val="000000"/>
        </w:rPr>
        <w:t xml:space="preserve"> </w:t>
      </w:r>
      <w:r w:rsidRPr="00A52C12">
        <w:rPr>
          <w:rFonts w:ascii="Times New Roman" w:eastAsia="Times New Roman" w:hAnsi="Times New Roman" w:cs="Times New Roman"/>
          <w:b/>
          <w:bCs/>
          <w:i/>
          <w:iCs/>
          <w:color w:val="000000"/>
        </w:rPr>
        <w:t xml:space="preserve">серии БО-01 биржевые неконвертируемые процентные </w:t>
      </w:r>
      <w:proofErr w:type="spellStart"/>
      <w:r w:rsidRPr="00A52C12">
        <w:rPr>
          <w:rFonts w:ascii="Times New Roman" w:eastAsia="Times New Roman" w:hAnsi="Times New Roman" w:cs="Times New Roman"/>
          <w:b/>
          <w:bCs/>
          <w:i/>
          <w:iCs/>
          <w:color w:val="000000"/>
        </w:rPr>
        <w:t>c</w:t>
      </w:r>
      <w:proofErr w:type="spellEnd"/>
      <w:r w:rsidRPr="00A52C12">
        <w:rPr>
          <w:rFonts w:ascii="Times New Roman" w:eastAsia="Times New Roman" w:hAnsi="Times New Roman" w:cs="Times New Roman"/>
          <w:b/>
          <w:bCs/>
          <w:i/>
          <w:iCs/>
          <w:color w:val="000000"/>
        </w:rPr>
        <w:t xml:space="preserve"> возможностью досрочного погашения по требованию владельцев без обеспечения со сроком погашения  в 1104-й (Одна тысяча сто четвертый) день  с даты начала размещения номинальной стоимостью 1 000 (Одна тысяча) рублей каждая общей номинальной стоимостью 1 500 000 000 (Один миллиард пятьсот миллионов) рублей в количестве 1 500</w:t>
      </w:r>
      <w:proofErr w:type="gramEnd"/>
      <w:r w:rsidRPr="00A52C12">
        <w:rPr>
          <w:rFonts w:ascii="Times New Roman" w:eastAsia="Times New Roman" w:hAnsi="Times New Roman" w:cs="Times New Roman"/>
          <w:b/>
          <w:bCs/>
          <w:i/>
          <w:iCs/>
          <w:color w:val="000000"/>
        </w:rPr>
        <w:t xml:space="preserve"> 000 (Один миллион пятьсот тысяч) штук, размещаемые по открытой подписке</w:t>
      </w:r>
    </w:p>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w:t>
      </w:r>
      <w:r w:rsidR="00A52C12" w:rsidRPr="00A52C12">
        <w:rPr>
          <w:rFonts w:ascii="Times New Roman" w:hAnsi="Times New Roman" w:cs="Times New Roman"/>
          <w:sz w:val="24"/>
          <w:szCs w:val="24"/>
        </w:rPr>
        <w:t xml:space="preserve"> номер выпуска </w:t>
      </w:r>
      <w:r>
        <w:rPr>
          <w:rFonts w:ascii="Times New Roman" w:hAnsi="Times New Roman" w:cs="Times New Roman"/>
          <w:sz w:val="24"/>
          <w:szCs w:val="24"/>
        </w:rPr>
        <w:t>биржевых облигаций</w:t>
      </w:r>
    </w:p>
    <w:tbl>
      <w:tblPr>
        <w:tblW w:w="0" w:type="auto"/>
        <w:jc w:val="center"/>
        <w:tblLayout w:type="fixed"/>
        <w:tblCellMar>
          <w:left w:w="28" w:type="dxa"/>
          <w:right w:w="28" w:type="dxa"/>
        </w:tblCellMar>
        <w:tblLook w:val="0000"/>
      </w:tblPr>
      <w:tblGrid>
        <w:gridCol w:w="369"/>
        <w:gridCol w:w="369"/>
        <w:gridCol w:w="369"/>
        <w:gridCol w:w="369"/>
        <w:gridCol w:w="369"/>
        <w:gridCol w:w="369"/>
        <w:gridCol w:w="369"/>
        <w:gridCol w:w="369"/>
        <w:gridCol w:w="369"/>
        <w:gridCol w:w="369"/>
        <w:gridCol w:w="369"/>
        <w:gridCol w:w="369"/>
        <w:gridCol w:w="369"/>
        <w:gridCol w:w="369"/>
        <w:gridCol w:w="369"/>
      </w:tblGrid>
      <w:tr w:rsidR="00A52C12" w:rsidRPr="00A52C12" w:rsidTr="000D0A94">
        <w:trPr>
          <w:trHeight w:val="340"/>
          <w:jc w:val="center"/>
        </w:trPr>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bl>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 xml:space="preserve">дата </w:t>
      </w:r>
      <w:r w:rsidR="00032673">
        <w:rPr>
          <w:rFonts w:ascii="Times New Roman" w:hAnsi="Times New Roman" w:cs="Times New Roman"/>
          <w:sz w:val="24"/>
          <w:szCs w:val="24"/>
        </w:rPr>
        <w:t>допуска</w:t>
      </w:r>
      <w:r w:rsidRPr="00A52C12">
        <w:rPr>
          <w:rFonts w:ascii="Times New Roman" w:hAnsi="Times New Roman" w:cs="Times New Roman"/>
          <w:sz w:val="24"/>
          <w:szCs w:val="24"/>
        </w:rPr>
        <w:t xml:space="preserve"> </w:t>
      </w:r>
      <w:r w:rsidR="00032673">
        <w:rPr>
          <w:rFonts w:ascii="Times New Roman" w:hAnsi="Times New Roman" w:cs="Times New Roman"/>
          <w:sz w:val="24"/>
          <w:szCs w:val="24"/>
        </w:rPr>
        <w:t>биржевых облигаций к торгам</w:t>
      </w:r>
    </w:p>
    <w:tbl>
      <w:tblPr>
        <w:tblW w:w="0" w:type="auto"/>
        <w:jc w:val="center"/>
        <w:tblLayout w:type="fixed"/>
        <w:tblCellMar>
          <w:left w:w="28" w:type="dxa"/>
          <w:right w:w="28" w:type="dxa"/>
        </w:tblCellMar>
        <w:tblLook w:val="0000"/>
      </w:tblPr>
      <w:tblGrid>
        <w:gridCol w:w="170"/>
        <w:gridCol w:w="454"/>
        <w:gridCol w:w="255"/>
        <w:gridCol w:w="1588"/>
        <w:gridCol w:w="369"/>
        <w:gridCol w:w="369"/>
        <w:gridCol w:w="368"/>
      </w:tblGrid>
      <w:tr w:rsidR="00A52C12" w:rsidRPr="00A52C12" w:rsidTr="000D0A94">
        <w:trPr>
          <w:jc w:val="center"/>
        </w:trPr>
        <w:tc>
          <w:tcPr>
            <w:tcW w:w="170"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 w:type="dxa"/>
            <w:tcBorders>
              <w:top w:val="nil"/>
              <w:left w:val="nil"/>
              <w:bottom w:val="nil"/>
              <w:right w:val="nil"/>
            </w:tcBorders>
            <w:vAlign w:val="bottom"/>
          </w:tcPr>
          <w:p w:rsidR="00A52C12" w:rsidRPr="00A52C12" w:rsidRDefault="00A52C12" w:rsidP="009D3A03">
            <w:pPr>
              <w:autoSpaceDE w:val="0"/>
              <w:autoSpaceDN w:val="0"/>
              <w:spacing w:after="0" w:line="240" w:lineRule="auto"/>
              <w:jc w:val="center"/>
              <w:rPr>
                <w:rFonts w:ascii="Times New Roman" w:hAnsi="Times New Roman" w:cs="Times New Roman"/>
                <w:sz w:val="24"/>
                <w:szCs w:val="24"/>
              </w:rPr>
            </w:pPr>
            <w:r w:rsidRPr="00A52C12">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center"/>
              <w:rPr>
                <w:rFonts w:ascii="Times New Roman" w:hAnsi="Times New Roman" w:cs="Times New Roman"/>
                <w:sz w:val="24"/>
                <w:szCs w:val="24"/>
              </w:rPr>
            </w:pPr>
            <w:r w:rsidRPr="00A52C1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8" w:type="dxa"/>
            <w:tcBorders>
              <w:top w:val="nil"/>
              <w:left w:val="nil"/>
              <w:bottom w:val="nil"/>
              <w:right w:val="nil"/>
            </w:tcBorders>
            <w:vAlign w:val="bottom"/>
          </w:tcPr>
          <w:p w:rsidR="00A52C12" w:rsidRPr="00A52C12" w:rsidRDefault="00A52C12" w:rsidP="009D3A03">
            <w:pPr>
              <w:tabs>
                <w:tab w:val="left" w:pos="2098"/>
              </w:tabs>
              <w:autoSpaceDE w:val="0"/>
              <w:autoSpaceDN w:val="0"/>
              <w:spacing w:after="0" w:line="240" w:lineRule="auto"/>
              <w:ind w:left="57"/>
              <w:jc w:val="both"/>
              <w:rPr>
                <w:rFonts w:ascii="Times New Roman" w:hAnsi="Times New Roman" w:cs="Times New Roman"/>
                <w:sz w:val="24"/>
                <w:szCs w:val="24"/>
              </w:rPr>
            </w:pPr>
            <w:proofErr w:type="gramStart"/>
            <w:r w:rsidRPr="00A52C12">
              <w:rPr>
                <w:rFonts w:ascii="Times New Roman" w:hAnsi="Times New Roman" w:cs="Times New Roman"/>
                <w:sz w:val="24"/>
                <w:szCs w:val="24"/>
              </w:rPr>
              <w:t>г</w:t>
            </w:r>
            <w:proofErr w:type="gramEnd"/>
            <w:r w:rsidRPr="00A52C12">
              <w:rPr>
                <w:rFonts w:ascii="Times New Roman" w:hAnsi="Times New Roman" w:cs="Times New Roman"/>
                <w:sz w:val="24"/>
                <w:szCs w:val="24"/>
              </w:rPr>
              <w:t>.</w:t>
            </w:r>
          </w:p>
        </w:tc>
      </w:tr>
    </w:tbl>
    <w:p w:rsidR="00A52C12" w:rsidRPr="00A52C12" w:rsidRDefault="00A52C12" w:rsidP="009D3A03">
      <w:pPr>
        <w:autoSpaceDE w:val="0"/>
        <w:autoSpaceDN w:val="0"/>
        <w:spacing w:before="240"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 xml:space="preserve">Изменения вносятся по решению  Совета директоров Общества с </w:t>
      </w:r>
      <w:proofErr w:type="gramStart"/>
      <w:r w:rsidRPr="00A52C12">
        <w:rPr>
          <w:rFonts w:ascii="Times New Roman" w:hAnsi="Times New Roman" w:cs="Times New Roman"/>
          <w:sz w:val="24"/>
          <w:szCs w:val="24"/>
        </w:rPr>
        <w:t>ограниченной</w:t>
      </w:r>
      <w:proofErr w:type="gramEnd"/>
      <w:r w:rsidRPr="00A52C12">
        <w:rPr>
          <w:rFonts w:ascii="Times New Roman" w:hAnsi="Times New Roman" w:cs="Times New Roman"/>
          <w:sz w:val="24"/>
          <w:szCs w:val="24"/>
        </w:rPr>
        <w:t xml:space="preserve"> </w:t>
      </w:r>
    </w:p>
    <w:p w:rsidR="00A52C12" w:rsidRPr="00E23F49" w:rsidRDefault="00A52C12" w:rsidP="009D3A03">
      <w:pPr>
        <w:pBdr>
          <w:top w:val="single" w:sz="4" w:space="1" w:color="auto"/>
        </w:pBdr>
        <w:autoSpaceDE w:val="0"/>
        <w:autoSpaceDN w:val="0"/>
        <w:spacing w:after="0" w:line="240" w:lineRule="auto"/>
        <w:ind w:left="3544"/>
        <w:jc w:val="both"/>
        <w:rPr>
          <w:rFonts w:ascii="Times New Roman" w:hAnsi="Times New Roman" w:cs="Times New Roman"/>
          <w:sz w:val="24"/>
          <w:szCs w:val="24"/>
        </w:rPr>
      </w:pPr>
      <w:proofErr w:type="gramStart"/>
      <w:r w:rsidRPr="00E23F49">
        <w:rPr>
          <w:rFonts w:ascii="Times New Roman" w:hAnsi="Times New Roman" w:cs="Times New Roman"/>
          <w:sz w:val="20"/>
          <w:szCs w:val="20"/>
        </w:rPr>
        <w:t>(указывается орган управления эмитента, по решению которого вносятся</w:t>
      </w:r>
      <w:proofErr w:type="gramEnd"/>
    </w:p>
    <w:tbl>
      <w:tblPr>
        <w:tblW w:w="0" w:type="auto"/>
        <w:tblLayout w:type="fixed"/>
        <w:tblCellMar>
          <w:left w:w="28" w:type="dxa"/>
          <w:right w:w="28" w:type="dxa"/>
        </w:tblCellMar>
        <w:tblLook w:val="0000"/>
      </w:tblPr>
      <w:tblGrid>
        <w:gridCol w:w="6719"/>
        <w:gridCol w:w="1474"/>
        <w:gridCol w:w="454"/>
        <w:gridCol w:w="255"/>
        <w:gridCol w:w="1077"/>
      </w:tblGrid>
      <w:tr w:rsidR="00A52C12" w:rsidRPr="00E23F49" w:rsidTr="000D0A94">
        <w:trPr>
          <w:cantSplit/>
        </w:trPr>
        <w:tc>
          <w:tcPr>
            <w:tcW w:w="6719" w:type="dxa"/>
            <w:tcBorders>
              <w:top w:val="nil"/>
              <w:left w:val="nil"/>
              <w:bottom w:val="single" w:sz="4" w:space="0" w:color="auto"/>
              <w:right w:val="nil"/>
            </w:tcBorders>
            <w:vAlign w:val="bottom"/>
          </w:tcPr>
          <w:p w:rsidR="00A52C12" w:rsidRPr="00E23F49" w:rsidRDefault="004F3EBF"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о</w:t>
            </w:r>
            <w:r w:rsidR="00A52C12" w:rsidRPr="00E23F49">
              <w:rPr>
                <w:rFonts w:ascii="Times New Roman" w:hAnsi="Times New Roman" w:cs="Times New Roman"/>
                <w:sz w:val="24"/>
                <w:szCs w:val="24"/>
              </w:rPr>
              <w:t>тветственностью «</w:t>
            </w:r>
            <w:proofErr w:type="spellStart"/>
            <w:r w:rsidR="00A52C12" w:rsidRPr="00E23F49">
              <w:rPr>
                <w:rFonts w:ascii="Times New Roman" w:hAnsi="Times New Roman" w:cs="Times New Roman"/>
                <w:sz w:val="24"/>
                <w:szCs w:val="24"/>
              </w:rPr>
              <w:t>Экспобанк</w:t>
            </w:r>
            <w:proofErr w:type="spellEnd"/>
            <w:r w:rsidR="00A52C12" w:rsidRPr="00E23F49">
              <w:rPr>
                <w:rFonts w:ascii="Times New Roman" w:hAnsi="Times New Roman" w:cs="Times New Roman"/>
                <w:sz w:val="24"/>
                <w:szCs w:val="24"/>
              </w:rPr>
              <w:t>»</w:t>
            </w:r>
          </w:p>
        </w:tc>
        <w:tc>
          <w:tcPr>
            <w:tcW w:w="1474" w:type="dxa"/>
            <w:tcBorders>
              <w:top w:val="nil"/>
              <w:left w:val="nil"/>
              <w:bottom w:val="nil"/>
              <w:right w:val="nil"/>
            </w:tcBorders>
            <w:vAlign w:val="bottom"/>
          </w:tcPr>
          <w:p w:rsidR="00A52C12" w:rsidRPr="00E23F49" w:rsidRDefault="00A52C12"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 xml:space="preserve">, </w:t>
            </w:r>
            <w:proofErr w:type="gramStart"/>
            <w:r w:rsidRPr="00E23F49">
              <w:rPr>
                <w:rFonts w:ascii="Times New Roman" w:hAnsi="Times New Roman" w:cs="Times New Roman"/>
                <w:sz w:val="24"/>
                <w:szCs w:val="24"/>
              </w:rPr>
              <w:t>принятому</w:t>
            </w:r>
            <w:proofErr w:type="gramEnd"/>
            <w:r w:rsidRPr="00E23F49">
              <w:rPr>
                <w:rFonts w:ascii="Times New Roman" w:hAnsi="Times New Roman" w:cs="Times New Roman"/>
                <w:sz w:val="24"/>
                <w:szCs w:val="24"/>
              </w:rPr>
              <w:t xml:space="preserve"> “</w:t>
            </w:r>
          </w:p>
        </w:tc>
        <w:tc>
          <w:tcPr>
            <w:tcW w:w="454" w:type="dxa"/>
            <w:tcBorders>
              <w:top w:val="nil"/>
              <w:left w:val="nil"/>
              <w:bottom w:val="single" w:sz="4" w:space="0" w:color="auto"/>
              <w:right w:val="nil"/>
            </w:tcBorders>
            <w:vAlign w:val="bottom"/>
          </w:tcPr>
          <w:p w:rsidR="00A52C12" w:rsidRPr="001F462E" w:rsidRDefault="001F462E" w:rsidP="009D3A03">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55" w:type="dxa"/>
            <w:tcBorders>
              <w:top w:val="nil"/>
              <w:left w:val="nil"/>
              <w:bottom w:val="nil"/>
              <w:right w:val="nil"/>
            </w:tcBorders>
            <w:vAlign w:val="bottom"/>
          </w:tcPr>
          <w:p w:rsidR="00A52C12" w:rsidRPr="00E23F49" w:rsidRDefault="00A52C12"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w:t>
            </w:r>
          </w:p>
        </w:tc>
        <w:tc>
          <w:tcPr>
            <w:tcW w:w="1077" w:type="dxa"/>
            <w:tcBorders>
              <w:top w:val="nil"/>
              <w:left w:val="nil"/>
              <w:bottom w:val="single" w:sz="4" w:space="0" w:color="auto"/>
              <w:right w:val="nil"/>
            </w:tcBorders>
            <w:vAlign w:val="bottom"/>
          </w:tcPr>
          <w:p w:rsidR="00A52C12" w:rsidRPr="001F462E" w:rsidRDefault="001F462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r>
    </w:tbl>
    <w:p w:rsidR="00A52C12" w:rsidRPr="00E23F49" w:rsidRDefault="00A52C12" w:rsidP="009D3A03">
      <w:pPr>
        <w:autoSpaceDE w:val="0"/>
        <w:autoSpaceDN w:val="0"/>
        <w:spacing w:after="0" w:line="240" w:lineRule="auto"/>
        <w:ind w:right="3402"/>
        <w:jc w:val="both"/>
        <w:rPr>
          <w:rFonts w:ascii="Times New Roman" w:hAnsi="Times New Roman" w:cs="Times New Roman"/>
          <w:sz w:val="20"/>
          <w:szCs w:val="20"/>
        </w:rPr>
      </w:pPr>
      <w:r w:rsidRPr="00E23F49">
        <w:rPr>
          <w:rFonts w:ascii="Times New Roman" w:hAnsi="Times New Roman" w:cs="Times New Roman"/>
          <w:sz w:val="20"/>
          <w:szCs w:val="20"/>
        </w:rPr>
        <w:t>изменения в решение о выпуске (дополнительном выпуске) ценных бумаг)</w:t>
      </w:r>
    </w:p>
    <w:tbl>
      <w:tblPr>
        <w:tblW w:w="0" w:type="auto"/>
        <w:tblLayout w:type="fixed"/>
        <w:tblCellMar>
          <w:left w:w="28" w:type="dxa"/>
          <w:right w:w="28" w:type="dxa"/>
        </w:tblCellMar>
        <w:tblLook w:val="0000"/>
      </w:tblPr>
      <w:tblGrid>
        <w:gridCol w:w="312"/>
        <w:gridCol w:w="369"/>
        <w:gridCol w:w="1814"/>
        <w:gridCol w:w="454"/>
        <w:gridCol w:w="255"/>
        <w:gridCol w:w="1021"/>
        <w:gridCol w:w="369"/>
        <w:gridCol w:w="369"/>
        <w:gridCol w:w="624"/>
        <w:gridCol w:w="820"/>
        <w:gridCol w:w="2495"/>
      </w:tblGrid>
      <w:tr w:rsidR="00692785" w:rsidRPr="00E23F49" w:rsidTr="000D0A94">
        <w:trPr>
          <w:cantSplit/>
        </w:trPr>
        <w:tc>
          <w:tcPr>
            <w:tcW w:w="312"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14</w:t>
            </w:r>
          </w:p>
        </w:tc>
        <w:tc>
          <w:tcPr>
            <w:tcW w:w="1814"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 xml:space="preserve">г., протокол </w:t>
            </w:r>
            <w:proofErr w:type="gramStart"/>
            <w:r w:rsidRPr="00E23F49">
              <w:rPr>
                <w:rFonts w:ascii="Times New Roman" w:hAnsi="Times New Roman" w:cs="Times New Roman"/>
                <w:sz w:val="24"/>
                <w:szCs w:val="24"/>
              </w:rPr>
              <w:t>от</w:t>
            </w:r>
            <w:proofErr w:type="gramEnd"/>
            <w:r w:rsidRPr="00E23F49">
              <w:rPr>
                <w:rFonts w:ascii="Times New Roman" w:hAnsi="Times New Roman" w:cs="Times New Roman"/>
                <w:sz w:val="24"/>
                <w:szCs w:val="24"/>
              </w:rPr>
              <w:t xml:space="preserve"> “</w:t>
            </w:r>
          </w:p>
        </w:tc>
        <w:tc>
          <w:tcPr>
            <w:tcW w:w="454" w:type="dxa"/>
            <w:tcBorders>
              <w:top w:val="nil"/>
              <w:left w:val="nil"/>
              <w:bottom w:val="single" w:sz="4" w:space="0" w:color="auto"/>
              <w:right w:val="nil"/>
            </w:tcBorders>
            <w:vAlign w:val="bottom"/>
          </w:tcPr>
          <w:p w:rsidR="00692785" w:rsidRPr="00E23F49" w:rsidRDefault="001F462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55"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w:t>
            </w:r>
          </w:p>
        </w:tc>
        <w:tc>
          <w:tcPr>
            <w:tcW w:w="1021" w:type="dxa"/>
            <w:tcBorders>
              <w:top w:val="nil"/>
              <w:left w:val="nil"/>
              <w:bottom w:val="single" w:sz="4" w:space="0" w:color="auto"/>
              <w:right w:val="nil"/>
            </w:tcBorders>
            <w:vAlign w:val="bottom"/>
          </w:tcPr>
          <w:p w:rsidR="00692785" w:rsidRPr="00E23F49" w:rsidRDefault="001F462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c>
          <w:tcPr>
            <w:tcW w:w="369"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14</w:t>
            </w:r>
          </w:p>
        </w:tc>
        <w:tc>
          <w:tcPr>
            <w:tcW w:w="624"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proofErr w:type="gramStart"/>
            <w:r w:rsidRPr="00E23F49">
              <w:rPr>
                <w:rFonts w:ascii="Times New Roman" w:hAnsi="Times New Roman" w:cs="Times New Roman"/>
                <w:sz w:val="24"/>
                <w:szCs w:val="24"/>
              </w:rPr>
              <w:t>г</w:t>
            </w:r>
            <w:proofErr w:type="gramEnd"/>
            <w:r w:rsidRPr="00E23F49">
              <w:rPr>
                <w:rFonts w:ascii="Times New Roman" w:hAnsi="Times New Roman" w:cs="Times New Roman"/>
                <w:sz w:val="24"/>
                <w:szCs w:val="24"/>
              </w:rPr>
              <w:t>. №</w:t>
            </w:r>
          </w:p>
        </w:tc>
        <w:tc>
          <w:tcPr>
            <w:tcW w:w="820" w:type="dxa"/>
            <w:tcBorders>
              <w:top w:val="nil"/>
              <w:left w:val="nil"/>
              <w:bottom w:val="single" w:sz="4" w:space="0" w:color="auto"/>
              <w:right w:val="nil"/>
            </w:tcBorders>
            <w:vAlign w:val="bottom"/>
          </w:tcPr>
          <w:p w:rsidR="00692785" w:rsidRPr="00E23F49" w:rsidRDefault="00AE59CA" w:rsidP="00AE59C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95" w:type="dxa"/>
            <w:tcBorders>
              <w:top w:val="nil"/>
              <w:left w:val="nil"/>
              <w:bottom w:val="nil"/>
              <w:right w:val="nil"/>
            </w:tcBorders>
            <w:vAlign w:val="bottom"/>
          </w:tcPr>
          <w:p w:rsidR="00692785" w:rsidRPr="00E23F49" w:rsidRDefault="00A141CA"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A52C12" w:rsidRPr="00E23F49" w:rsidRDefault="00A52C12" w:rsidP="009D3A03">
      <w:pPr>
        <w:autoSpaceDE w:val="0"/>
        <w:autoSpaceDN w:val="0"/>
        <w:spacing w:after="0" w:line="240" w:lineRule="auto"/>
        <w:ind w:right="3542"/>
        <w:jc w:val="both"/>
        <w:rPr>
          <w:rFonts w:ascii="Times New Roman" w:hAnsi="Times New Roman" w:cs="Times New Roman"/>
          <w:sz w:val="20"/>
          <w:szCs w:val="20"/>
        </w:rPr>
      </w:pPr>
    </w:p>
    <w:p w:rsidR="00B8133F" w:rsidRDefault="00B8133F" w:rsidP="009D3A03">
      <w:pPr>
        <w:autoSpaceDE w:val="0"/>
        <w:autoSpaceDN w:val="0"/>
        <w:spacing w:after="0" w:line="240" w:lineRule="auto"/>
        <w:jc w:val="both"/>
        <w:rPr>
          <w:rFonts w:ascii="Times New Roman" w:hAnsi="Times New Roman" w:cs="Times New Roman"/>
          <w:sz w:val="24"/>
          <w:szCs w:val="24"/>
          <w:lang w:val="en-US"/>
        </w:rPr>
      </w:pPr>
    </w:p>
    <w:p w:rsidR="002563EE" w:rsidRPr="002563EE" w:rsidRDefault="002563EE" w:rsidP="009D3A03">
      <w:pPr>
        <w:autoSpaceDE w:val="0"/>
        <w:autoSpaceDN w:val="0"/>
        <w:spacing w:after="0" w:line="240" w:lineRule="auto"/>
        <w:jc w:val="both"/>
        <w:rPr>
          <w:rFonts w:ascii="Times New Roman" w:hAnsi="Times New Roman" w:cs="Times New Roman"/>
          <w:sz w:val="24"/>
          <w:szCs w:val="24"/>
          <w:lang w:val="en-US"/>
        </w:rPr>
      </w:pPr>
    </w:p>
    <w:p w:rsidR="00B8133F"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Место нахождения эмитента и контактные телефоны</w:t>
      </w:r>
      <w:r w:rsidR="00B8133F">
        <w:rPr>
          <w:rFonts w:ascii="Times New Roman" w:hAnsi="Times New Roman" w:cs="Times New Roman"/>
          <w:sz w:val="24"/>
          <w:szCs w:val="24"/>
        </w:rPr>
        <w:t>:</w:t>
      </w:r>
      <w:r w:rsidRPr="00A52C12">
        <w:rPr>
          <w:rFonts w:ascii="Times New Roman" w:hAnsi="Times New Roman" w:cs="Times New Roman"/>
          <w:sz w:val="24"/>
          <w:szCs w:val="24"/>
        </w:rPr>
        <w:t xml:space="preserve">  </w:t>
      </w:r>
    </w:p>
    <w:p w:rsidR="00A52C12" w:rsidRPr="00B8133F" w:rsidRDefault="00A52C12" w:rsidP="009D3A03">
      <w:pPr>
        <w:autoSpaceDE w:val="0"/>
        <w:autoSpaceDN w:val="0"/>
        <w:spacing w:after="0" w:line="240" w:lineRule="auto"/>
        <w:jc w:val="both"/>
        <w:rPr>
          <w:rFonts w:ascii="Times New Roman" w:eastAsia="Times New Roman" w:hAnsi="Times New Roman" w:cs="Times New Roman"/>
          <w:sz w:val="24"/>
          <w:u w:val="single"/>
        </w:rPr>
      </w:pPr>
      <w:r w:rsidRPr="00B8133F">
        <w:rPr>
          <w:rFonts w:ascii="Times New Roman" w:eastAsia="Times New Roman" w:hAnsi="Times New Roman" w:cs="Times New Roman"/>
          <w:sz w:val="24"/>
          <w:u w:val="single"/>
        </w:rPr>
        <w:t>107078, г.</w:t>
      </w:r>
      <w:r w:rsidR="00B8133F">
        <w:rPr>
          <w:rFonts w:ascii="Times New Roman" w:eastAsia="Times New Roman" w:hAnsi="Times New Roman" w:cs="Times New Roman"/>
          <w:sz w:val="24"/>
          <w:u w:val="single"/>
        </w:rPr>
        <w:t xml:space="preserve"> </w:t>
      </w:r>
      <w:r w:rsidRPr="00B8133F">
        <w:rPr>
          <w:rFonts w:ascii="Times New Roman" w:eastAsia="Times New Roman" w:hAnsi="Times New Roman" w:cs="Times New Roman"/>
          <w:sz w:val="24"/>
          <w:u w:val="single"/>
        </w:rPr>
        <w:t>Москва, ул.</w:t>
      </w:r>
      <w:r w:rsidR="00B8133F">
        <w:rPr>
          <w:rFonts w:ascii="Times New Roman" w:eastAsia="Times New Roman" w:hAnsi="Times New Roman" w:cs="Times New Roman"/>
          <w:sz w:val="24"/>
          <w:u w:val="single"/>
        </w:rPr>
        <w:t xml:space="preserve"> </w:t>
      </w:r>
      <w:proofErr w:type="spellStart"/>
      <w:r w:rsidRPr="00B8133F">
        <w:rPr>
          <w:rFonts w:ascii="Times New Roman" w:eastAsia="Times New Roman" w:hAnsi="Times New Roman" w:cs="Times New Roman"/>
          <w:sz w:val="24"/>
          <w:u w:val="single"/>
        </w:rPr>
        <w:t>Каланчевская</w:t>
      </w:r>
      <w:proofErr w:type="spellEnd"/>
      <w:r w:rsidRPr="00B8133F">
        <w:rPr>
          <w:rFonts w:ascii="Times New Roman" w:eastAsia="Times New Roman" w:hAnsi="Times New Roman" w:cs="Times New Roman"/>
          <w:sz w:val="24"/>
          <w:u w:val="single"/>
        </w:rPr>
        <w:t>, д.29, стр.2, +7 (495) 228-31-31</w:t>
      </w:r>
    </w:p>
    <w:p w:rsidR="00A52C12" w:rsidRPr="00A52C12" w:rsidRDefault="00A52C12" w:rsidP="009D3A03">
      <w:pPr>
        <w:autoSpaceDE w:val="0"/>
        <w:autoSpaceDN w:val="0"/>
        <w:spacing w:before="240" w:after="0" w:line="240" w:lineRule="auto"/>
        <w:jc w:val="both"/>
        <w:rPr>
          <w:rFonts w:ascii="Times New Roman" w:eastAsia="Times New Roman" w:hAnsi="Times New Roman" w:cs="Times New Roman"/>
          <w:u w:val="single"/>
        </w:rPr>
      </w:pPr>
    </w:p>
    <w:p w:rsidR="00A52C12" w:rsidRPr="00A52C12" w:rsidRDefault="00A52C12" w:rsidP="009D3A03">
      <w:pPr>
        <w:autoSpaceDE w:val="0"/>
        <w:autoSpaceDN w:val="0"/>
        <w:spacing w:before="240" w:after="0" w:line="240" w:lineRule="auto"/>
        <w:jc w:val="both"/>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567"/>
        <w:gridCol w:w="170"/>
        <w:gridCol w:w="454"/>
        <w:gridCol w:w="255"/>
        <w:gridCol w:w="1474"/>
        <w:gridCol w:w="369"/>
        <w:gridCol w:w="369"/>
        <w:gridCol w:w="1870"/>
        <w:gridCol w:w="1701"/>
        <w:gridCol w:w="115"/>
        <w:gridCol w:w="2295"/>
        <w:gridCol w:w="142"/>
      </w:tblGrid>
      <w:tr w:rsidR="00A52C12" w:rsidRPr="00A52C12" w:rsidTr="000D0A94">
        <w:tc>
          <w:tcPr>
            <w:tcW w:w="9951" w:type="dxa"/>
            <w:gridSpan w:val="13"/>
            <w:tcBorders>
              <w:top w:val="single" w:sz="4" w:space="0" w:color="auto"/>
              <w:left w:val="single" w:sz="4" w:space="0" w:color="auto"/>
              <w:bottom w:val="nil"/>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r w:rsidR="00A52C12" w:rsidRPr="00A52C12" w:rsidTr="000D0A94">
        <w:tc>
          <w:tcPr>
            <w:tcW w:w="170" w:type="dxa"/>
            <w:tcBorders>
              <w:top w:val="nil"/>
              <w:left w:val="single" w:sz="4" w:space="0" w:color="auto"/>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5528" w:type="dxa"/>
            <w:gridSpan w:val="8"/>
            <w:tcBorders>
              <w:top w:val="nil"/>
              <w:left w:val="nil"/>
              <w:bottom w:val="nil"/>
              <w:right w:val="nil"/>
            </w:tcBorders>
            <w:vAlign w:val="bottom"/>
          </w:tcPr>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Правления ООО «</w:t>
            </w:r>
            <w:proofErr w:type="spellStart"/>
            <w:r>
              <w:rPr>
                <w:rFonts w:ascii="Times New Roman" w:hAnsi="Times New Roman" w:cs="Times New Roman"/>
                <w:sz w:val="24"/>
                <w:szCs w:val="24"/>
              </w:rPr>
              <w:t>Экспобанк</w:t>
            </w:r>
            <w:proofErr w:type="spellEnd"/>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115"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2295"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К.В.Нифонтов</w:t>
            </w:r>
          </w:p>
        </w:tc>
        <w:tc>
          <w:tcPr>
            <w:tcW w:w="142" w:type="dxa"/>
            <w:tcBorders>
              <w:top w:val="nil"/>
              <w:left w:val="nil"/>
              <w:bottom w:val="nil"/>
              <w:right w:val="single" w:sz="4" w:space="0" w:color="auto"/>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r w:rsidR="00A52C12" w:rsidRPr="00A52C12" w:rsidTr="000D0A94">
        <w:tc>
          <w:tcPr>
            <w:tcW w:w="170" w:type="dxa"/>
            <w:tcBorders>
              <w:top w:val="nil"/>
              <w:left w:val="single" w:sz="4" w:space="0" w:color="auto"/>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5528" w:type="dxa"/>
            <w:gridSpan w:val="8"/>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1701"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r w:rsidRPr="00A52C12">
              <w:rPr>
                <w:rFonts w:ascii="Times New Roman" w:hAnsi="Times New Roman" w:cs="Times New Roman"/>
                <w:sz w:val="20"/>
                <w:szCs w:val="20"/>
              </w:rPr>
              <w:t>(подпись)</w:t>
            </w:r>
          </w:p>
        </w:tc>
        <w:tc>
          <w:tcPr>
            <w:tcW w:w="115"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2295"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r w:rsidRPr="00A52C12">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r>
      <w:tr w:rsidR="00A52C12" w:rsidRPr="00A52C12" w:rsidTr="00845914">
        <w:tc>
          <w:tcPr>
            <w:tcW w:w="170" w:type="dxa"/>
            <w:tcBorders>
              <w:top w:val="nil"/>
              <w:left w:val="single" w:sz="4" w:space="0" w:color="auto"/>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Дата</w:t>
            </w:r>
          </w:p>
        </w:tc>
        <w:tc>
          <w:tcPr>
            <w:tcW w:w="170" w:type="dxa"/>
            <w:tcBorders>
              <w:top w:val="nil"/>
              <w:left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52C12" w:rsidRPr="00A52C12" w:rsidRDefault="001F462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55"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A52C12" w:rsidRPr="00A52C12" w:rsidRDefault="001F462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c>
          <w:tcPr>
            <w:tcW w:w="369"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2C12" w:rsidRPr="00A52C12" w:rsidRDefault="001F462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70"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proofErr w:type="gramStart"/>
            <w:r w:rsidRPr="00A52C12">
              <w:rPr>
                <w:rFonts w:ascii="Times New Roman" w:hAnsi="Times New Roman" w:cs="Times New Roman"/>
                <w:sz w:val="24"/>
                <w:szCs w:val="24"/>
              </w:rPr>
              <w:t>г</w:t>
            </w:r>
            <w:proofErr w:type="gramEnd"/>
            <w:r w:rsidRPr="00A52C12">
              <w:rPr>
                <w:rFonts w:ascii="Times New Roman" w:hAnsi="Times New Roman" w:cs="Times New Roman"/>
                <w:sz w:val="24"/>
                <w:szCs w:val="24"/>
              </w:rPr>
              <w:t>.</w:t>
            </w:r>
          </w:p>
        </w:tc>
        <w:tc>
          <w:tcPr>
            <w:tcW w:w="1701"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М.П.</w:t>
            </w:r>
          </w:p>
        </w:tc>
        <w:tc>
          <w:tcPr>
            <w:tcW w:w="2552" w:type="dxa"/>
            <w:gridSpan w:val="3"/>
            <w:tcBorders>
              <w:top w:val="nil"/>
              <w:left w:val="nil"/>
              <w:bottom w:val="nil"/>
              <w:right w:val="single" w:sz="4" w:space="0" w:color="auto"/>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p>
        </w:tc>
      </w:tr>
      <w:tr w:rsidR="000D0A94" w:rsidRPr="00A52C12" w:rsidTr="00845914">
        <w:tc>
          <w:tcPr>
            <w:tcW w:w="170" w:type="dxa"/>
            <w:tcBorders>
              <w:top w:val="nil"/>
              <w:left w:val="single" w:sz="4" w:space="0" w:color="auto"/>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454"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474"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870" w:type="dxa"/>
            <w:tcBorders>
              <w:top w:val="nil"/>
              <w:left w:val="nil"/>
              <w:bottom w:val="nil"/>
              <w:right w:val="nil"/>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c>
          <w:tcPr>
            <w:tcW w:w="1701" w:type="dxa"/>
            <w:tcBorders>
              <w:top w:val="nil"/>
              <w:left w:val="nil"/>
              <w:bottom w:val="nil"/>
              <w:right w:val="nil"/>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c>
          <w:tcPr>
            <w:tcW w:w="2552" w:type="dxa"/>
            <w:gridSpan w:val="3"/>
            <w:tcBorders>
              <w:top w:val="nil"/>
              <w:left w:val="nil"/>
              <w:bottom w:val="nil"/>
              <w:right w:val="single" w:sz="4" w:space="0" w:color="auto"/>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r>
      <w:tr w:rsidR="00A52C12" w:rsidRPr="00A52C12" w:rsidTr="000D0A94">
        <w:tc>
          <w:tcPr>
            <w:tcW w:w="9951" w:type="dxa"/>
            <w:gridSpan w:val="13"/>
            <w:tcBorders>
              <w:top w:val="nil"/>
              <w:left w:val="single" w:sz="4" w:space="0" w:color="auto"/>
              <w:bottom w:val="single" w:sz="4" w:space="0" w:color="auto"/>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rPr>
            </w:pPr>
          </w:p>
        </w:tc>
      </w:tr>
    </w:tbl>
    <w:p w:rsidR="00A52C12" w:rsidRPr="00A52C12" w:rsidRDefault="00A52C12" w:rsidP="009D3A03">
      <w:pPr>
        <w:autoSpaceDE w:val="0"/>
        <w:autoSpaceDN w:val="0"/>
        <w:spacing w:after="0" w:line="240" w:lineRule="auto"/>
        <w:jc w:val="both"/>
        <w:rPr>
          <w:rFonts w:ascii="Times New Roman" w:hAnsi="Times New Roman" w:cs="Times New Roman"/>
          <w:sz w:val="24"/>
          <w:szCs w:val="24"/>
          <w:lang w:val="en-US"/>
        </w:rPr>
      </w:pPr>
    </w:p>
    <w:p w:rsidR="00E21E94" w:rsidRDefault="00E21E94" w:rsidP="009D3A03">
      <w:pPr>
        <w:spacing w:line="240" w:lineRule="auto"/>
      </w:pPr>
      <w:r>
        <w:br w:type="page"/>
      </w:r>
    </w:p>
    <w:p w:rsidR="006B4B8B" w:rsidRDefault="006B4B8B" w:rsidP="009D3A03">
      <w:pPr>
        <w:pStyle w:val="Style15"/>
        <w:widowControl/>
        <w:jc w:val="both"/>
        <w:rPr>
          <w:rStyle w:val="FontStyle102"/>
          <w:lang w:val="en-US"/>
        </w:rPr>
      </w:pPr>
    </w:p>
    <w:p w:rsidR="000D0A94" w:rsidRPr="006B4B8B" w:rsidRDefault="000D0A94" w:rsidP="009D3A03">
      <w:pPr>
        <w:pStyle w:val="Style15"/>
        <w:widowControl/>
        <w:jc w:val="both"/>
        <w:rPr>
          <w:rStyle w:val="FontStyle102"/>
        </w:rPr>
      </w:pPr>
      <w:r>
        <w:rPr>
          <w:rStyle w:val="FontStyle102"/>
        </w:rPr>
        <w:t>ИЗМЕНЕНИЯ, ВНОСИМЫЕ В РЕШЕНИЕ О ВЫПУСКЕ ЦЕННЫХ БУМАГ</w:t>
      </w:r>
    </w:p>
    <w:p w:rsidR="006B4B8B" w:rsidRPr="006B4B8B" w:rsidRDefault="006B4B8B" w:rsidP="009D3A03">
      <w:pPr>
        <w:pStyle w:val="Style15"/>
        <w:widowControl/>
        <w:jc w:val="both"/>
        <w:rPr>
          <w:rStyle w:val="FontStyle102"/>
        </w:rPr>
      </w:pPr>
    </w:p>
    <w:p w:rsidR="000D0A94" w:rsidRDefault="000D0A94" w:rsidP="009D3A03">
      <w:pPr>
        <w:pStyle w:val="Style16"/>
        <w:widowControl/>
        <w:spacing w:line="240" w:lineRule="auto"/>
        <w:ind w:right="5"/>
        <w:rPr>
          <w:sz w:val="20"/>
          <w:szCs w:val="20"/>
        </w:rPr>
      </w:pPr>
    </w:p>
    <w:p w:rsidR="00A2655B" w:rsidRPr="001F462E" w:rsidRDefault="000D0A94" w:rsidP="009D3A03">
      <w:pPr>
        <w:pStyle w:val="Style16"/>
        <w:widowControl/>
        <w:spacing w:before="34" w:line="240" w:lineRule="auto"/>
        <w:ind w:right="5"/>
        <w:rPr>
          <w:rStyle w:val="FontStyle108"/>
          <w:i w:val="0"/>
          <w:u w:val="single"/>
        </w:rPr>
      </w:pPr>
      <w:r w:rsidRPr="00B8133F">
        <w:rPr>
          <w:rStyle w:val="FontStyle108"/>
          <w:i w:val="0"/>
          <w:u w:val="single"/>
        </w:rPr>
        <w:t xml:space="preserve">1. </w:t>
      </w:r>
      <w:r w:rsidR="00A2655B" w:rsidRPr="00B8133F">
        <w:rPr>
          <w:rStyle w:val="FontStyle108"/>
          <w:i w:val="0"/>
          <w:u w:val="single"/>
        </w:rPr>
        <w:t>Внести изменения в пункт 3. «Указание на обязательное централизованное хранение» Решения о выпуске ценных бумаг:</w:t>
      </w:r>
    </w:p>
    <w:p w:rsidR="006B4B8B" w:rsidRPr="001F462E" w:rsidRDefault="006B4B8B" w:rsidP="009D3A03">
      <w:pPr>
        <w:pStyle w:val="Style16"/>
        <w:widowControl/>
        <w:spacing w:before="34" w:line="240" w:lineRule="auto"/>
        <w:ind w:right="5"/>
        <w:rPr>
          <w:rStyle w:val="FontStyle108"/>
          <w:i w:val="0"/>
          <w:u w:val="single"/>
        </w:rPr>
      </w:pPr>
    </w:p>
    <w:p w:rsidR="00A2655B" w:rsidRPr="00B8133F" w:rsidRDefault="00A2655B" w:rsidP="009D3A03">
      <w:pPr>
        <w:pStyle w:val="Style16"/>
        <w:widowControl/>
        <w:spacing w:before="34" w:line="240" w:lineRule="auto"/>
        <w:ind w:right="5"/>
        <w:rPr>
          <w:rStyle w:val="FontStyle108"/>
          <w:b w:val="0"/>
          <w:i w:val="0"/>
          <w:u w:val="single"/>
        </w:rPr>
      </w:pPr>
    </w:p>
    <w:p w:rsidR="00E21E94" w:rsidRPr="00B8133F" w:rsidRDefault="000D0A94" w:rsidP="009D3A03">
      <w:pPr>
        <w:pStyle w:val="af2"/>
        <w:numPr>
          <w:ilvl w:val="1"/>
          <w:numId w:val="16"/>
        </w:numPr>
        <w:spacing w:after="0" w:line="240" w:lineRule="auto"/>
        <w:jc w:val="both"/>
        <w:rPr>
          <w:rStyle w:val="FontStyle108"/>
          <w:i w:val="0"/>
          <w:u w:val="single"/>
        </w:rPr>
      </w:pPr>
      <w:r w:rsidRPr="00B8133F">
        <w:rPr>
          <w:rStyle w:val="FontStyle108"/>
          <w:i w:val="0"/>
          <w:u w:val="single"/>
        </w:rPr>
        <w:t>Текст изменяемой редакции:</w:t>
      </w:r>
    </w:p>
    <w:p w:rsidR="00E21E94" w:rsidRPr="00B8133F" w:rsidRDefault="00E21E94" w:rsidP="009D3A03">
      <w:pPr>
        <w:spacing w:after="0" w:line="240" w:lineRule="auto"/>
        <w:jc w:val="both"/>
        <w:rPr>
          <w:rFonts w:ascii="Times New Roman" w:hAnsi="Times New Roman" w:cs="Times New Roman"/>
        </w:rPr>
      </w:pP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Предусмотрено обязательное централизованное хранение Биржевых облигаций.</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Депозитарий, осуществляющий централизованное хранение:</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Полное фирменное наименование: </w:t>
      </w:r>
      <w:r w:rsidRPr="00B8133F">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Сокращенное фирменное наименование: </w:t>
      </w:r>
      <w:r w:rsidRPr="00B8133F">
        <w:rPr>
          <w:rFonts w:ascii="Times New Roman" w:hAnsi="Times New Roman" w:cs="Times New Roman"/>
          <w:b/>
          <w:i/>
        </w:rPr>
        <w:t>НКО ЗАО НРД</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Место нахождения: </w:t>
      </w:r>
      <w:proofErr w:type="gramStart"/>
      <w:r w:rsidRPr="00B8133F">
        <w:rPr>
          <w:rFonts w:ascii="Times New Roman" w:hAnsi="Times New Roman" w:cs="Times New Roman"/>
          <w:b/>
          <w:i/>
        </w:rPr>
        <w:t>г</w:t>
      </w:r>
      <w:proofErr w:type="gramEnd"/>
      <w:r w:rsidRPr="00B8133F">
        <w:rPr>
          <w:rFonts w:ascii="Times New Roman" w:hAnsi="Times New Roman" w:cs="Times New Roman"/>
          <w:b/>
          <w:i/>
        </w:rPr>
        <w:t>. Москва, ул. Спартаковская, дом 12</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Почтовый адрес: </w:t>
      </w:r>
      <w:r w:rsidRPr="00B8133F">
        <w:rPr>
          <w:rFonts w:ascii="Times New Roman" w:hAnsi="Times New Roman" w:cs="Times New Roman"/>
          <w:b/>
          <w:i/>
        </w:rPr>
        <w:t>105066, г. Москва, ул. Спартаковская, дом 12</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ИНН: </w:t>
      </w:r>
      <w:r w:rsidRPr="00B8133F">
        <w:rPr>
          <w:rFonts w:ascii="Times New Roman" w:hAnsi="Times New Roman" w:cs="Times New Roman"/>
          <w:b/>
          <w:i/>
        </w:rPr>
        <w:t>7702165310</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Телефон: (</w:t>
      </w:r>
      <w:r w:rsidRPr="00B8133F">
        <w:rPr>
          <w:rFonts w:ascii="Times New Roman" w:hAnsi="Times New Roman" w:cs="Times New Roman"/>
          <w:b/>
          <w:i/>
        </w:rPr>
        <w:t>495) 956-27-89, (495) 956-27-90</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Номер лицензии на осуществление депозитарной деятельности: </w:t>
      </w:r>
      <w:r w:rsidRPr="00B8133F">
        <w:rPr>
          <w:rFonts w:ascii="Times New Roman" w:hAnsi="Times New Roman" w:cs="Times New Roman"/>
          <w:b/>
          <w:i/>
        </w:rPr>
        <w:t>177-12042-000100</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Дата выдачи: </w:t>
      </w:r>
      <w:r w:rsidRPr="00B8133F">
        <w:rPr>
          <w:rFonts w:ascii="Times New Roman" w:hAnsi="Times New Roman" w:cs="Times New Roman"/>
          <w:b/>
          <w:i/>
        </w:rPr>
        <w:t>19.02.2009 г</w:t>
      </w:r>
      <w:r w:rsidRPr="00B8133F">
        <w:rPr>
          <w:rFonts w:ascii="Times New Roman" w:hAnsi="Times New Roman" w:cs="Times New Roman"/>
        </w:rPr>
        <w:t>.</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Лицензирующий орган: </w:t>
      </w:r>
      <w:r w:rsidRPr="00B8133F">
        <w:rPr>
          <w:rFonts w:ascii="Times New Roman" w:hAnsi="Times New Roman" w:cs="Times New Roman"/>
          <w:b/>
          <w:i/>
        </w:rPr>
        <w:t>ФСФР России</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право осуществления банковских операций: </w:t>
      </w:r>
      <w:r w:rsidRPr="00B8133F">
        <w:rPr>
          <w:rFonts w:ascii="Times New Roman" w:hAnsi="Times New Roman" w:cs="Times New Roman"/>
          <w:b/>
          <w:i/>
        </w:rPr>
        <w:t>№ 3294</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дата выдачи: </w:t>
      </w:r>
      <w:r w:rsidRPr="00B8133F">
        <w:rPr>
          <w:rFonts w:ascii="Times New Roman" w:hAnsi="Times New Roman" w:cs="Times New Roman"/>
          <w:b/>
          <w:i/>
        </w:rPr>
        <w:t>26.07.2012</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1F462E"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орган, выдавший указанную лицензию</w:t>
      </w:r>
      <w:r w:rsidRPr="00B8133F">
        <w:rPr>
          <w:rFonts w:ascii="Times New Roman" w:hAnsi="Times New Roman" w:cs="Times New Roman"/>
          <w:b/>
          <w:i/>
        </w:rPr>
        <w:t>: Центральный банк Российской Федерации</w:t>
      </w:r>
    </w:p>
    <w:p w:rsidR="006B4B8B" w:rsidRPr="001F462E" w:rsidRDefault="006B4B8B" w:rsidP="009D3A03">
      <w:pPr>
        <w:spacing w:after="0" w:line="240" w:lineRule="auto"/>
        <w:jc w:val="both"/>
        <w:rPr>
          <w:rFonts w:ascii="Times New Roman" w:hAnsi="Times New Roman" w:cs="Times New Roman"/>
        </w:rPr>
      </w:pPr>
    </w:p>
    <w:p w:rsidR="00A2655B" w:rsidRPr="00B8133F" w:rsidRDefault="003A1AB1" w:rsidP="009D3A03">
      <w:pPr>
        <w:pStyle w:val="Style16"/>
        <w:widowControl/>
        <w:spacing w:before="120" w:line="240" w:lineRule="auto"/>
        <w:ind w:right="14"/>
        <w:rPr>
          <w:rStyle w:val="FontStyle108"/>
          <w:i w:val="0"/>
          <w:u w:val="single"/>
        </w:rPr>
      </w:pPr>
      <w:r w:rsidRPr="00B8133F">
        <w:rPr>
          <w:rStyle w:val="FontStyle108"/>
          <w:i w:val="0"/>
          <w:u w:val="single"/>
        </w:rPr>
        <w:t xml:space="preserve">1.1. </w:t>
      </w:r>
      <w:r w:rsidR="00A2655B" w:rsidRPr="00B8133F">
        <w:rPr>
          <w:rStyle w:val="FontStyle108"/>
          <w:i w:val="0"/>
          <w:u w:val="single"/>
        </w:rPr>
        <w:t>Текст новой редакции с учетом изменений:</w:t>
      </w:r>
    </w:p>
    <w:p w:rsidR="00A2655B" w:rsidRPr="00B8133F" w:rsidRDefault="00A2655B"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Предусмотрено обязательное централизованное хранение Биржевых облигаций.</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Депозитарий, осуществляющий централизованное хранение:</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Полное фирменное наименование: </w:t>
      </w:r>
      <w:r w:rsidRPr="00B8133F">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Сокращенное фирменное наименование: </w:t>
      </w:r>
      <w:r w:rsidRPr="00B8133F">
        <w:rPr>
          <w:rFonts w:ascii="Times New Roman" w:hAnsi="Times New Roman" w:cs="Times New Roman"/>
          <w:b/>
          <w:i/>
        </w:rPr>
        <w:t>НКО ЗАО НРД</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Место нахождения: </w:t>
      </w:r>
      <w:r w:rsidRPr="00B8133F">
        <w:rPr>
          <w:rFonts w:ascii="Times New Roman" w:hAnsi="Times New Roman" w:cs="Times New Roman"/>
          <w:b/>
          <w:i/>
        </w:rPr>
        <w:t>город Москва, улица Спартаковская, дом 12</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Почтовый адрес: </w:t>
      </w:r>
      <w:r w:rsidRPr="00B8133F">
        <w:rPr>
          <w:rFonts w:ascii="Times New Roman" w:hAnsi="Times New Roman" w:cs="Times New Roman"/>
          <w:b/>
          <w:i/>
        </w:rPr>
        <w:t>105066, г. Москва, ул. Спартаковская, дом 12</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ИНН: </w:t>
      </w:r>
      <w:r w:rsidRPr="00B8133F">
        <w:rPr>
          <w:rFonts w:ascii="Times New Roman" w:hAnsi="Times New Roman" w:cs="Times New Roman"/>
          <w:b/>
          <w:i/>
        </w:rPr>
        <w:t>7702165310</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Телефон: </w:t>
      </w:r>
      <w:r w:rsidRPr="00B8133F">
        <w:rPr>
          <w:rFonts w:ascii="Times New Roman" w:hAnsi="Times New Roman" w:cs="Times New Roman"/>
          <w:b/>
          <w:i/>
        </w:rPr>
        <w:t>(495) 956-27-89, (495) 956-27-90</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Факс: </w:t>
      </w:r>
      <w:r w:rsidRPr="00B8133F">
        <w:rPr>
          <w:rFonts w:ascii="Times New Roman" w:hAnsi="Times New Roman" w:cs="Times New Roman"/>
          <w:b/>
          <w:i/>
        </w:rPr>
        <w:t>(495) 956-09-38</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осуществление депозитарной деятельности: </w:t>
      </w:r>
      <w:r w:rsidRPr="00B8133F">
        <w:rPr>
          <w:rFonts w:ascii="Times New Roman" w:hAnsi="Times New Roman" w:cs="Times New Roman"/>
          <w:b/>
          <w:i/>
        </w:rPr>
        <w:t>177-12042-000100</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Дата выдачи: </w:t>
      </w:r>
      <w:r w:rsidRPr="00B8133F">
        <w:rPr>
          <w:rFonts w:ascii="Times New Roman" w:hAnsi="Times New Roman" w:cs="Times New Roman"/>
          <w:b/>
          <w:i/>
        </w:rPr>
        <w:t>19.02.2009 г.</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Лицензирующий орган: </w:t>
      </w:r>
      <w:r w:rsidRPr="00B8133F">
        <w:rPr>
          <w:rFonts w:ascii="Times New Roman" w:hAnsi="Times New Roman" w:cs="Times New Roman"/>
          <w:b/>
          <w:i/>
        </w:rPr>
        <w:t>Центральный банк Российской Федерации</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право осуществления банковских операций: </w:t>
      </w:r>
      <w:r w:rsidRPr="00B8133F">
        <w:rPr>
          <w:rFonts w:ascii="Times New Roman" w:hAnsi="Times New Roman" w:cs="Times New Roman"/>
          <w:b/>
          <w:i/>
        </w:rPr>
        <w:t>№ 3294</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дата выдачи: </w:t>
      </w:r>
      <w:r w:rsidRPr="00B8133F">
        <w:rPr>
          <w:rFonts w:ascii="Times New Roman" w:hAnsi="Times New Roman" w:cs="Times New Roman"/>
          <w:b/>
          <w:i/>
        </w:rPr>
        <w:t>26.07.2012</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1F462E"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орган, выдавший указанную лицензию: </w:t>
      </w:r>
      <w:r w:rsidRPr="00B8133F">
        <w:rPr>
          <w:rFonts w:ascii="Times New Roman" w:hAnsi="Times New Roman" w:cs="Times New Roman"/>
          <w:b/>
          <w:i/>
        </w:rPr>
        <w:t>Центральный банк Российской Федерации</w:t>
      </w:r>
    </w:p>
    <w:p w:rsidR="006B4B8B" w:rsidRPr="001F462E" w:rsidRDefault="006B4B8B"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Style w:val="FontStyle108"/>
          <w:i w:val="0"/>
          <w:u w:val="single"/>
        </w:rPr>
      </w:pPr>
      <w:r w:rsidRPr="00B8133F">
        <w:rPr>
          <w:rStyle w:val="FontStyle108"/>
          <w:i w:val="0"/>
          <w:u w:val="single"/>
        </w:rPr>
        <w:t>1.2</w:t>
      </w:r>
      <w:r w:rsidR="003A1AB1" w:rsidRPr="00B8133F">
        <w:rPr>
          <w:rStyle w:val="FontStyle108"/>
          <w:i w:val="0"/>
          <w:u w:val="single"/>
        </w:rPr>
        <w:t>.</w:t>
      </w:r>
      <w:r w:rsidRPr="00B8133F">
        <w:rPr>
          <w:rStyle w:val="FontStyle108"/>
          <w:i w:val="0"/>
          <w:u w:val="single"/>
        </w:rPr>
        <w:t xml:space="preserve"> Текст изменяемой редакции</w:t>
      </w:r>
      <w:r w:rsidR="00D6127D" w:rsidRPr="00B8133F">
        <w:rPr>
          <w:rStyle w:val="FontStyle108"/>
          <w:i w:val="0"/>
          <w:u w:val="single"/>
        </w:rPr>
        <w:t>:</w:t>
      </w:r>
    </w:p>
    <w:p w:rsidR="000C2878" w:rsidRPr="00B8133F" w:rsidRDefault="000C2878" w:rsidP="009D3A03">
      <w:pPr>
        <w:spacing w:after="0" w:line="240" w:lineRule="auto"/>
        <w:jc w:val="both"/>
        <w:rPr>
          <w:rFonts w:ascii="Times New Roman" w:hAnsi="Times New Roman" w:cs="Times New Roman"/>
        </w:rPr>
      </w:pPr>
    </w:p>
    <w:p w:rsidR="00586C7A" w:rsidRPr="00B8133F" w:rsidRDefault="00586C7A" w:rsidP="009D3A03">
      <w:pPr>
        <w:spacing w:after="0" w:line="240" w:lineRule="auto"/>
        <w:ind w:firstLine="708"/>
        <w:jc w:val="both"/>
        <w:rPr>
          <w:rFonts w:ascii="Times New Roman" w:hAnsi="Times New Roman" w:cs="Times New Roman"/>
          <w:b/>
          <w:i/>
        </w:rPr>
      </w:pPr>
      <w:proofErr w:type="gramStart"/>
      <w:r w:rsidRPr="00B8133F">
        <w:rPr>
          <w:rFonts w:ascii="Times New Roman" w:hAnsi="Times New Roman" w:cs="Times New Roman"/>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а также иными нормативными правовыми актами федерального органа исполнительной власти по рынку ценных бумаг и внутренними документами депозитария.</w:t>
      </w:r>
      <w:proofErr w:type="gramEnd"/>
    </w:p>
    <w:p w:rsidR="000C2878" w:rsidRPr="00B8133F" w:rsidRDefault="000C2878" w:rsidP="009D3A03">
      <w:pPr>
        <w:spacing w:after="0" w:line="240" w:lineRule="auto"/>
        <w:jc w:val="both"/>
        <w:rPr>
          <w:rFonts w:ascii="Times New Roman" w:hAnsi="Times New Roman" w:cs="Times New Roman"/>
        </w:rPr>
      </w:pPr>
    </w:p>
    <w:p w:rsidR="00A2655B"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lastRenderedPageBreak/>
        <w:t xml:space="preserve">1.2. </w:t>
      </w:r>
      <w:r w:rsidR="00A2655B" w:rsidRPr="00B8133F">
        <w:rPr>
          <w:rStyle w:val="FontStyle108"/>
          <w:i w:val="0"/>
          <w:u w:val="single"/>
        </w:rPr>
        <w:t>Текст новой редакции с учетом изменений:</w:t>
      </w:r>
    </w:p>
    <w:p w:rsidR="00A2655B" w:rsidRPr="00B8133F" w:rsidRDefault="00A2655B" w:rsidP="009D3A03">
      <w:pPr>
        <w:pStyle w:val="Style16"/>
        <w:widowControl/>
        <w:spacing w:line="240" w:lineRule="auto"/>
        <w:ind w:right="14"/>
        <w:rPr>
          <w:rStyle w:val="FontStyle108"/>
          <w:u w:val="single"/>
        </w:rPr>
      </w:pPr>
    </w:p>
    <w:p w:rsidR="00A2655B" w:rsidRPr="001F462E" w:rsidRDefault="00A2655B" w:rsidP="009D3A03">
      <w:pPr>
        <w:pStyle w:val="Style19"/>
        <w:widowControl/>
        <w:spacing w:line="240" w:lineRule="auto"/>
        <w:ind w:right="14" w:firstLine="708"/>
        <w:rPr>
          <w:rStyle w:val="FontStyle109"/>
          <w:b/>
          <w:i/>
          <w:sz w:val="22"/>
          <w:szCs w:val="22"/>
        </w:rPr>
      </w:pPr>
      <w:proofErr w:type="gramStart"/>
      <w:r w:rsidRPr="00B8133F">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B8133F">
        <w:rPr>
          <w:rStyle w:val="FontStyle109"/>
          <w:b/>
          <w:i/>
          <w:sz w:val="22"/>
          <w:szCs w:val="22"/>
        </w:rPr>
        <w:t>а также иными нормативными актами в сфере финансовых рынков и внутренними документами НРД и Депозитариев.</w:t>
      </w:r>
      <w:proofErr w:type="gramEnd"/>
    </w:p>
    <w:p w:rsidR="006B4B8B" w:rsidRPr="001F462E" w:rsidRDefault="006B4B8B" w:rsidP="009D3A03">
      <w:pPr>
        <w:pStyle w:val="Style19"/>
        <w:widowControl/>
        <w:spacing w:line="240" w:lineRule="auto"/>
        <w:ind w:right="14" w:firstLine="708"/>
        <w:rPr>
          <w:rStyle w:val="FontStyle109"/>
          <w:rFonts w:eastAsiaTheme="minorHAnsi"/>
          <w:b/>
          <w:i/>
          <w:sz w:val="22"/>
          <w:szCs w:val="22"/>
          <w:lang w:eastAsia="en-US"/>
        </w:rPr>
      </w:pPr>
    </w:p>
    <w:p w:rsidR="00A2655B" w:rsidRPr="00B8133F" w:rsidRDefault="00A2655B" w:rsidP="009D3A03">
      <w:pPr>
        <w:spacing w:after="0" w:line="240" w:lineRule="auto"/>
        <w:jc w:val="both"/>
        <w:rPr>
          <w:rFonts w:ascii="Times New Roman" w:hAnsi="Times New Roman" w:cs="Times New Roman"/>
        </w:rPr>
      </w:pPr>
    </w:p>
    <w:p w:rsidR="00D6127D" w:rsidRPr="00B8133F" w:rsidRDefault="00D6127D" w:rsidP="009D3A03">
      <w:pPr>
        <w:spacing w:after="0" w:line="240" w:lineRule="auto"/>
        <w:jc w:val="both"/>
        <w:rPr>
          <w:rStyle w:val="FontStyle108"/>
          <w:i w:val="0"/>
          <w:u w:val="single"/>
        </w:rPr>
      </w:pPr>
      <w:r w:rsidRPr="00B8133F">
        <w:rPr>
          <w:rStyle w:val="FontStyle108"/>
          <w:i w:val="0"/>
          <w:u w:val="single"/>
        </w:rPr>
        <w:t>1.3</w:t>
      </w:r>
      <w:r w:rsidR="003A1AB1" w:rsidRPr="00B8133F">
        <w:rPr>
          <w:rStyle w:val="FontStyle108"/>
          <w:i w:val="0"/>
          <w:u w:val="single"/>
        </w:rPr>
        <w:t xml:space="preserve">. </w:t>
      </w:r>
      <w:r w:rsidRPr="00B8133F">
        <w:rPr>
          <w:rStyle w:val="FontStyle108"/>
          <w:i w:val="0"/>
          <w:u w:val="single"/>
        </w:rPr>
        <w:t xml:space="preserve"> Текст изменяемой редакции:</w:t>
      </w:r>
    </w:p>
    <w:p w:rsidR="000C2878" w:rsidRPr="00B8133F" w:rsidRDefault="000C2878" w:rsidP="009D3A03">
      <w:pPr>
        <w:spacing w:after="0" w:line="240" w:lineRule="auto"/>
        <w:jc w:val="both"/>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proofErr w:type="gramStart"/>
      <w:r w:rsidRPr="00B8133F">
        <w:rPr>
          <w:rFonts w:ascii="Times New Roman" w:hAnsi="Times New Roman" w:cs="Times New Roman"/>
          <w:b/>
          <w:i/>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w:t>
      </w:r>
      <w:proofErr w:type="gramEnd"/>
      <w:r w:rsidRPr="00B8133F">
        <w:rPr>
          <w:rFonts w:ascii="Times New Roman" w:hAnsi="Times New Roman" w:cs="Times New Roman"/>
          <w:b/>
          <w:i/>
        </w:rPr>
        <w:t xml:space="preserve"> их получения. Выплаты по ценным бумагам иным депонентам передаются НРД не позднее пяти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6127D" w:rsidRPr="00B8133F" w:rsidRDefault="00D6127D" w:rsidP="009D3A03">
      <w:pPr>
        <w:pStyle w:val="Style16"/>
        <w:widowControl/>
        <w:spacing w:line="240" w:lineRule="auto"/>
        <w:ind w:right="14" w:firstLine="708"/>
        <w:rPr>
          <w:rStyle w:val="FontStyle108"/>
          <w:u w:val="single"/>
        </w:rPr>
      </w:pPr>
      <w:proofErr w:type="gramStart"/>
      <w:r w:rsidRPr="00B8133F">
        <w:rPr>
          <w:rFonts w:ascii="Times New Roman" w:hAnsi="Times New Roman" w:cs="Times New Roman"/>
          <w:b/>
          <w:i/>
          <w:sz w:val="22"/>
          <w:szCs w:val="22"/>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5 (Пяти) рабочих дней после дня получения соответствующих выплат и не позднее 15 (Пятнадцати) рабочих дней после даты, на</w:t>
      </w:r>
      <w:proofErr w:type="gramEnd"/>
      <w:r w:rsidRPr="00B8133F">
        <w:rPr>
          <w:rFonts w:ascii="Times New Roman" w:hAnsi="Times New Roman" w:cs="Times New Roman"/>
          <w:b/>
          <w:i/>
          <w:sz w:val="22"/>
          <w:szCs w:val="22"/>
        </w:rPr>
        <w:t xml:space="preserve"> </w:t>
      </w:r>
      <w:proofErr w:type="gramStart"/>
      <w:r w:rsidRPr="00B8133F">
        <w:rPr>
          <w:rFonts w:ascii="Times New Roman" w:hAnsi="Times New Roman" w:cs="Times New Roman"/>
          <w:b/>
          <w:i/>
          <w:sz w:val="22"/>
          <w:szCs w:val="22"/>
        </w:rPr>
        <w:t>которую</w:t>
      </w:r>
      <w:proofErr w:type="gramEnd"/>
      <w:r w:rsidRPr="00B8133F">
        <w:rPr>
          <w:rFonts w:ascii="Times New Roman" w:hAnsi="Times New Roman" w:cs="Times New Roman"/>
          <w:b/>
          <w:i/>
          <w:sz w:val="22"/>
          <w:szCs w:val="22"/>
        </w:rPr>
        <w:t xml:space="preserve">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E21E94" w:rsidRPr="00B8133F" w:rsidRDefault="00E21E94" w:rsidP="009D3A03">
      <w:pPr>
        <w:pStyle w:val="Style16"/>
        <w:widowControl/>
        <w:spacing w:line="240" w:lineRule="auto"/>
        <w:ind w:right="14"/>
        <w:rPr>
          <w:rStyle w:val="FontStyle108"/>
          <w:i w:val="0"/>
          <w:u w:val="single"/>
        </w:rPr>
      </w:pPr>
    </w:p>
    <w:p w:rsidR="00D6127D"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1.3. </w:t>
      </w:r>
      <w:r w:rsidR="00D6127D" w:rsidRPr="00B8133F">
        <w:rPr>
          <w:rStyle w:val="FontStyle108"/>
          <w:i w:val="0"/>
          <w:u w:val="single"/>
        </w:rPr>
        <w:t>Текст новой редакции с учетом изменений:</w:t>
      </w:r>
    </w:p>
    <w:p w:rsidR="00D6127D" w:rsidRPr="00B8133F" w:rsidRDefault="00D6127D" w:rsidP="009D3A03">
      <w:pPr>
        <w:pStyle w:val="Style16"/>
        <w:widowControl/>
        <w:spacing w:line="240" w:lineRule="auto"/>
        <w:ind w:right="14"/>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proofErr w:type="gramStart"/>
      <w:r w:rsidRPr="00B8133F">
        <w:rPr>
          <w:rFonts w:ascii="Times New Roman" w:hAnsi="Times New Roman" w:cs="Times New Roman"/>
          <w:b/>
          <w:i/>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w:t>
      </w:r>
      <w:proofErr w:type="gramEnd"/>
      <w:r w:rsidRPr="00B8133F">
        <w:rPr>
          <w:rFonts w:ascii="Times New Roman" w:hAnsi="Times New Roman" w:cs="Times New Roman"/>
          <w:b/>
          <w:i/>
        </w:rPr>
        <w:t xml:space="preserve"> их получения. Выплаты по ценным бумагам иным депонентам передаются НРД не позднее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6127D" w:rsidRPr="00B8133F" w:rsidRDefault="00D6127D" w:rsidP="009D3A03">
      <w:pPr>
        <w:spacing w:after="0" w:line="240" w:lineRule="auto"/>
        <w:ind w:firstLine="708"/>
        <w:jc w:val="both"/>
        <w:rPr>
          <w:rFonts w:ascii="Times New Roman" w:hAnsi="Times New Roman" w:cs="Times New Roman"/>
          <w:b/>
          <w:i/>
        </w:rPr>
      </w:pPr>
      <w:proofErr w:type="gramStart"/>
      <w:r w:rsidRPr="00B8133F">
        <w:rPr>
          <w:rFonts w:ascii="Times New Roman" w:hAnsi="Times New Roman" w:cs="Times New Roman"/>
          <w:b/>
          <w:i/>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w:t>
      </w:r>
      <w:proofErr w:type="gramEnd"/>
      <w:r w:rsidRPr="00B8133F">
        <w:rPr>
          <w:rFonts w:ascii="Times New Roman" w:hAnsi="Times New Roman" w:cs="Times New Roman"/>
          <w:b/>
          <w:i/>
        </w:rPr>
        <w:t xml:space="preserve"> </w:t>
      </w:r>
      <w:proofErr w:type="gramStart"/>
      <w:r w:rsidRPr="00B8133F">
        <w:rPr>
          <w:rFonts w:ascii="Times New Roman" w:hAnsi="Times New Roman" w:cs="Times New Roman"/>
          <w:b/>
          <w:i/>
        </w:rPr>
        <w:t>которую</w:t>
      </w:r>
      <w:proofErr w:type="gramEnd"/>
      <w:r w:rsidRPr="00B8133F">
        <w:rPr>
          <w:rFonts w:ascii="Times New Roman" w:hAnsi="Times New Roman" w:cs="Times New Roman"/>
          <w:b/>
          <w:i/>
        </w:rPr>
        <w:t xml:space="preserve">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C2878" w:rsidRPr="00B8133F" w:rsidRDefault="000C2878" w:rsidP="009D3A03">
      <w:pPr>
        <w:spacing w:after="0" w:line="240" w:lineRule="auto"/>
        <w:jc w:val="both"/>
        <w:rPr>
          <w:rFonts w:ascii="Times New Roman" w:hAnsi="Times New Roman" w:cs="Times New Roman"/>
        </w:rPr>
      </w:pPr>
    </w:p>
    <w:p w:rsidR="006B4B8B" w:rsidRPr="001F462E" w:rsidRDefault="006B4B8B" w:rsidP="009D3A03">
      <w:pPr>
        <w:spacing w:after="0" w:line="240" w:lineRule="auto"/>
        <w:jc w:val="both"/>
        <w:rPr>
          <w:rStyle w:val="FontStyle108"/>
          <w:i w:val="0"/>
          <w:u w:val="single"/>
        </w:rPr>
      </w:pPr>
    </w:p>
    <w:p w:rsidR="00D6127D" w:rsidRPr="00B8133F" w:rsidRDefault="00D6127D" w:rsidP="009D3A03">
      <w:pPr>
        <w:spacing w:after="0" w:line="240" w:lineRule="auto"/>
        <w:jc w:val="both"/>
        <w:rPr>
          <w:rStyle w:val="FontStyle108"/>
          <w:i w:val="0"/>
          <w:u w:val="single"/>
        </w:rPr>
      </w:pPr>
      <w:r w:rsidRPr="00B8133F">
        <w:rPr>
          <w:rStyle w:val="FontStyle108"/>
          <w:i w:val="0"/>
          <w:u w:val="single"/>
        </w:rPr>
        <w:lastRenderedPageBreak/>
        <w:t>1.4</w:t>
      </w:r>
      <w:r w:rsidR="003A1AB1" w:rsidRPr="00B8133F">
        <w:rPr>
          <w:rStyle w:val="FontStyle108"/>
          <w:i w:val="0"/>
          <w:u w:val="single"/>
        </w:rPr>
        <w:t>.</w:t>
      </w:r>
      <w:r w:rsidRPr="00B8133F">
        <w:rPr>
          <w:rStyle w:val="FontStyle108"/>
          <w:i w:val="0"/>
          <w:u w:val="single"/>
        </w:rPr>
        <w:t xml:space="preserve"> Текст изменяемой редакции:</w:t>
      </w:r>
    </w:p>
    <w:p w:rsidR="000C2878" w:rsidRPr="00B8133F" w:rsidRDefault="000C2878" w:rsidP="009D3A03">
      <w:pPr>
        <w:spacing w:after="0" w:line="240" w:lineRule="auto"/>
        <w:jc w:val="both"/>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D6127D" w:rsidRPr="00B8133F" w:rsidRDefault="00D6127D" w:rsidP="009D3A03">
      <w:pPr>
        <w:spacing w:after="0" w:line="240" w:lineRule="auto"/>
        <w:jc w:val="both"/>
        <w:rPr>
          <w:rFonts w:ascii="Times New Roman" w:hAnsi="Times New Roman" w:cs="Times New Roman"/>
        </w:rPr>
      </w:pPr>
    </w:p>
    <w:p w:rsidR="00D6127D"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1.4. </w:t>
      </w:r>
      <w:r w:rsidR="00D6127D" w:rsidRPr="00B8133F">
        <w:rPr>
          <w:rStyle w:val="FontStyle108"/>
          <w:i w:val="0"/>
          <w:u w:val="single"/>
        </w:rPr>
        <w:t>Текст новой редакции с учетом изменений:</w:t>
      </w:r>
    </w:p>
    <w:p w:rsidR="00D6127D" w:rsidRPr="00B8133F" w:rsidRDefault="00D6127D" w:rsidP="009D3A03">
      <w:pPr>
        <w:spacing w:after="0" w:line="240" w:lineRule="auto"/>
        <w:jc w:val="both"/>
        <w:rPr>
          <w:rFonts w:ascii="Times New Roman" w:hAnsi="Times New Roman" w:cs="Times New Roman"/>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и Депозитарии обязаны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D6127D" w:rsidRPr="00B8133F" w:rsidRDefault="00D6127D"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p>
    <w:p w:rsidR="00416164" w:rsidRPr="001F462E" w:rsidRDefault="00AA76AD" w:rsidP="009D3A03">
      <w:pPr>
        <w:pStyle w:val="Style16"/>
        <w:widowControl/>
        <w:spacing w:before="34" w:line="240" w:lineRule="auto"/>
        <w:ind w:right="5"/>
        <w:rPr>
          <w:rStyle w:val="FontStyle108"/>
          <w:i w:val="0"/>
          <w:u w:val="single"/>
        </w:rPr>
      </w:pPr>
      <w:r w:rsidRPr="00B8133F">
        <w:rPr>
          <w:rStyle w:val="FontStyle108"/>
          <w:i w:val="0"/>
          <w:u w:val="single"/>
        </w:rPr>
        <w:t xml:space="preserve">2. </w:t>
      </w:r>
      <w:r w:rsidR="00416164" w:rsidRPr="00B8133F">
        <w:rPr>
          <w:rStyle w:val="FontStyle108"/>
          <w:i w:val="0"/>
          <w:u w:val="single"/>
        </w:rPr>
        <w:t>Внести изменения в пункт 9.3. «Порядок определения дохода, выплачиваемого по каждой облигации» Решения о выпуске ценных бумаг:</w:t>
      </w:r>
    </w:p>
    <w:p w:rsidR="006B4B8B" w:rsidRPr="001F462E" w:rsidRDefault="006B4B8B" w:rsidP="009D3A03">
      <w:pPr>
        <w:pStyle w:val="Style16"/>
        <w:widowControl/>
        <w:spacing w:before="34" w:line="240" w:lineRule="auto"/>
        <w:ind w:right="5"/>
        <w:rPr>
          <w:rStyle w:val="FontStyle108"/>
          <w:i w:val="0"/>
          <w:u w:val="single"/>
        </w:rPr>
      </w:pPr>
    </w:p>
    <w:p w:rsidR="00416164" w:rsidRPr="00B8133F" w:rsidRDefault="00416164" w:rsidP="009D3A03">
      <w:pPr>
        <w:pStyle w:val="Style46"/>
        <w:widowControl/>
        <w:tabs>
          <w:tab w:val="left" w:pos="418"/>
        </w:tabs>
        <w:spacing w:before="154" w:line="240" w:lineRule="auto"/>
        <w:rPr>
          <w:rStyle w:val="FontStyle108"/>
          <w:i w:val="0"/>
          <w:u w:val="single"/>
        </w:rPr>
      </w:pPr>
      <w:r w:rsidRPr="00B8133F">
        <w:rPr>
          <w:rStyle w:val="FontStyle108"/>
          <w:i w:val="0"/>
          <w:u w:val="single"/>
        </w:rPr>
        <w:t>2.1</w:t>
      </w:r>
      <w:r w:rsidR="003A1AB1" w:rsidRPr="00B8133F">
        <w:rPr>
          <w:rStyle w:val="FontStyle108"/>
          <w:i w:val="0"/>
          <w:u w:val="single"/>
        </w:rPr>
        <w:t>.</w:t>
      </w:r>
      <w:r w:rsidRPr="00B8133F">
        <w:rPr>
          <w:rStyle w:val="FontStyle108"/>
          <w:i w:val="0"/>
          <w:u w:val="single"/>
        </w:rPr>
        <w:t xml:space="preserve"> Текст изменяемой редакции:</w:t>
      </w:r>
    </w:p>
    <w:p w:rsidR="00416164" w:rsidRPr="00B8133F" w:rsidRDefault="00416164" w:rsidP="009D3A03">
      <w:pPr>
        <w:spacing w:after="0" w:line="240" w:lineRule="auto"/>
        <w:jc w:val="both"/>
        <w:rPr>
          <w:rFonts w:ascii="Times New Roman" w:hAnsi="Times New Roman" w:cs="Times New Roman"/>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proofErr w:type="gramStart"/>
      <w:r w:rsidRPr="00B8133F">
        <w:rPr>
          <w:rFonts w:ascii="Times New Roman" w:eastAsiaTheme="minorHAnsi" w:hAnsi="Times New Roman" w:cs="Times New Roman"/>
          <w:b/>
          <w:i/>
          <w:lang w:eastAsia="en-US"/>
        </w:rPr>
        <w:t>В случае если Эмитентом не будет принято такого решения в отношении какого-либо купонного периода (</w:t>
      </w:r>
      <w:proofErr w:type="spellStart"/>
      <w:r w:rsidRPr="00B8133F">
        <w:rPr>
          <w:rFonts w:ascii="Times New Roman" w:eastAsiaTheme="minorHAnsi" w:hAnsi="Times New Roman" w:cs="Times New Roman"/>
          <w:b/>
          <w:i/>
          <w:lang w:eastAsia="en-US"/>
        </w:rPr>
        <w:t>i-й</w:t>
      </w:r>
      <w:proofErr w:type="spellEnd"/>
      <w:r w:rsidRPr="00B8133F">
        <w:rPr>
          <w:rFonts w:ascii="Times New Roman" w:eastAsiaTheme="minorHAnsi" w:hAnsi="Times New Roman" w:cs="Times New Roman"/>
          <w:b/>
          <w:i/>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календарных дней купонного периода, непосредственно предшествующего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w:t>
      </w:r>
      <w:proofErr w:type="gramEnd"/>
      <w:r w:rsidRPr="00B8133F">
        <w:rPr>
          <w:rFonts w:ascii="Times New Roman" w:eastAsiaTheme="minorHAnsi" w:hAnsi="Times New Roman" w:cs="Times New Roman"/>
          <w:b/>
          <w:i/>
          <w:lang w:eastAsia="en-US"/>
        </w:rPr>
        <w:t xml:space="preserve">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proofErr w:type="gramStart"/>
      <w:r w:rsidRPr="00B8133F">
        <w:rPr>
          <w:rFonts w:ascii="Times New Roman" w:eastAsiaTheme="minorHAnsi" w:hAnsi="Times New Roman" w:cs="Times New Roman"/>
          <w:b/>
          <w:i/>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B8133F">
        <w:rPr>
          <w:rFonts w:ascii="Times New Roman" w:eastAsiaTheme="minorHAnsi" w:hAnsi="Times New Roman" w:cs="Times New Roman"/>
          <w:b/>
          <w:i/>
        </w:rPr>
        <w:t>ценных бумаг</w:t>
      </w:r>
      <w:r w:rsidRPr="00B8133F">
        <w:rPr>
          <w:rFonts w:ascii="Times New Roman" w:eastAsiaTheme="minorHAnsi" w:hAnsi="Times New Roman" w:cs="Times New Roman"/>
          <w:b/>
          <w:i/>
          <w:lang w:eastAsia="en-US"/>
        </w:rPr>
        <w:t xml:space="preserve"> и п. 2.9 Проспекта ценных</w:t>
      </w:r>
      <w:proofErr w:type="gramEnd"/>
      <w:r w:rsidRPr="00B8133F">
        <w:rPr>
          <w:rFonts w:ascii="Times New Roman" w:eastAsiaTheme="minorHAnsi" w:hAnsi="Times New Roman" w:cs="Times New Roman"/>
          <w:b/>
          <w:i/>
          <w:lang w:eastAsia="en-US"/>
        </w:rPr>
        <w:t xml:space="preserve"> бумаг.</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w:t>
      </w:r>
      <w:proofErr w:type="gramStart"/>
      <w:r w:rsidRPr="00B8133F">
        <w:rPr>
          <w:rFonts w:ascii="Times New Roman" w:eastAsiaTheme="minorHAnsi" w:hAnsi="Times New Roman" w:cs="Times New Roman"/>
          <w:b/>
          <w:i/>
          <w:lang w:eastAsia="en-US"/>
        </w:rPr>
        <w:t>позднее</w:t>
      </w:r>
      <w:proofErr w:type="gramEnd"/>
      <w:r w:rsidRPr="00B8133F">
        <w:rPr>
          <w:rFonts w:ascii="Times New Roman" w:eastAsiaTheme="minorHAnsi" w:hAnsi="Times New Roman" w:cs="Times New Roman"/>
          <w:b/>
          <w:i/>
          <w:lang w:eastAsia="en-US"/>
        </w:rPr>
        <w:t xml:space="preserve"> чем за 5 (Пять) календарных дней до даты выплаты (i-1)-го купона. Эмитент имеет право определить в Дату установления i-го купона </w:t>
      </w:r>
      <w:r w:rsidRPr="00B8133F">
        <w:rPr>
          <w:rFonts w:ascii="Times New Roman" w:eastAsiaTheme="minorHAnsi" w:hAnsi="Times New Roman" w:cs="Times New Roman"/>
          <w:b/>
          <w:i/>
          <w:lang w:eastAsia="en-US"/>
        </w:rPr>
        <w:lastRenderedPageBreak/>
        <w:t xml:space="preserve">процентные ставки любого количества следующих за i-м купоном неопределенных купонов. </w:t>
      </w:r>
      <w:proofErr w:type="gramStart"/>
      <w:r w:rsidRPr="00B8133F">
        <w:rPr>
          <w:rFonts w:ascii="Times New Roman" w:eastAsiaTheme="minorHAnsi" w:hAnsi="Times New Roman" w:cs="Times New Roman"/>
          <w:b/>
          <w:i/>
          <w:lang w:eastAsia="en-US"/>
        </w:rPr>
        <w:t xml:space="preserve">Размер процентной ставки по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купону доводится Эмитентом до сведения владельцев Биржевых облигаций в срок, не позднее, чем за 5 (Пять) календарных дней до даты начала i-го купонного периода по Биржевым облигациям в порядке и сроки, указанные ниже, а также в п. 11 Решения о выпуске</w:t>
      </w:r>
      <w:r w:rsidRPr="00B8133F">
        <w:rPr>
          <w:rFonts w:ascii="Times New Roman" w:eastAsiaTheme="minorHAnsi" w:hAnsi="Times New Roman" w:cs="Times New Roman"/>
          <w:b/>
          <w:i/>
        </w:rPr>
        <w:t xml:space="preserve"> </w:t>
      </w:r>
      <w:r w:rsidRPr="00B8133F">
        <w:rPr>
          <w:rFonts w:ascii="Times New Roman" w:eastAsiaTheme="minorHAnsi" w:hAnsi="Times New Roman" w:cs="Times New Roman"/>
          <w:b/>
          <w:i/>
          <w:lang w:eastAsia="en-US"/>
        </w:rPr>
        <w:t>ценных бумаг и п. 2.9 Проспекта ценных бумаг.</w:t>
      </w:r>
      <w:proofErr w:type="gramEnd"/>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Эмитент информирует Биржу и НРД о принятых решениях, в том числе об определенных процентных ставках не позднее, чем за 5 (Пять) календарных дней до даты окончания (i-1)-го купонного периода (периода, в котором определяется процентная ставка по i-тому и последующим купонам).</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proofErr w:type="gramStart"/>
      <w:r w:rsidRPr="00B8133F">
        <w:rPr>
          <w:rFonts w:ascii="Times New Roman" w:eastAsiaTheme="minorHAnsi" w:hAnsi="Times New Roman" w:cs="Times New Roman"/>
          <w:b/>
          <w:i/>
          <w:lang w:eastAsia="en-US"/>
        </w:rPr>
        <w:t>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которым определены Эмитентом, Эмитент обязан обеспечить право владельцев Биржевых облигаций требовать от него приобретения Биржевых</w:t>
      </w:r>
      <w:proofErr w:type="gramEnd"/>
      <w:r w:rsidRPr="00B8133F">
        <w:rPr>
          <w:rFonts w:ascii="Times New Roman" w:eastAsiaTheme="minorHAnsi" w:hAnsi="Times New Roman" w:cs="Times New Roman"/>
          <w:b/>
          <w:i/>
          <w:lang w:eastAsia="en-US"/>
        </w:rPr>
        <w:t xml:space="preserve"> облигаций в течение 5 (Пяти) последних календарных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w:t>
      </w:r>
      <w:proofErr w:type="spellStart"/>
      <w:r w:rsidRPr="00B8133F">
        <w:rPr>
          <w:rFonts w:ascii="Times New Roman" w:eastAsiaTheme="minorHAnsi" w:hAnsi="Times New Roman" w:cs="Times New Roman"/>
          <w:b/>
          <w:i/>
          <w:lang w:eastAsia="en-US"/>
        </w:rPr>
        <w:t>k</w:t>
      </w:r>
      <w:proofErr w:type="spellEnd"/>
      <w:r w:rsidRPr="00B8133F">
        <w:rPr>
          <w:rFonts w:ascii="Times New Roman" w:eastAsiaTheme="minorHAnsi" w:hAnsi="Times New Roman" w:cs="Times New Roman"/>
          <w:b/>
          <w:i/>
          <w:lang w:eastAsia="en-US"/>
        </w:rPr>
        <w:t>).</w:t>
      </w:r>
    </w:p>
    <w:p w:rsidR="000C2878" w:rsidRPr="00B8133F" w:rsidRDefault="000C2878" w:rsidP="009D3A03">
      <w:pPr>
        <w:pStyle w:val="Style16"/>
        <w:widowControl/>
        <w:spacing w:line="240" w:lineRule="auto"/>
        <w:ind w:right="14"/>
        <w:rPr>
          <w:rStyle w:val="FontStyle108"/>
          <w:u w:val="single"/>
        </w:rPr>
      </w:pPr>
    </w:p>
    <w:p w:rsidR="00416164"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2.1. </w:t>
      </w:r>
      <w:r w:rsidR="00416164" w:rsidRPr="00B8133F">
        <w:rPr>
          <w:rStyle w:val="FontStyle108"/>
          <w:i w:val="0"/>
          <w:u w:val="single"/>
        </w:rPr>
        <w:t>Текст новой редакции с учетом изменений:</w:t>
      </w:r>
    </w:p>
    <w:p w:rsidR="00914CE8" w:rsidRPr="00B8133F" w:rsidRDefault="00914CE8" w:rsidP="009D3A03">
      <w:pPr>
        <w:pStyle w:val="Style16"/>
        <w:widowControl/>
        <w:spacing w:line="240" w:lineRule="auto"/>
        <w:ind w:right="14"/>
        <w:rPr>
          <w:rStyle w:val="FontStyle108"/>
          <w:u w:val="single"/>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proofErr w:type="gramStart"/>
      <w:r w:rsidRPr="00B8133F">
        <w:rPr>
          <w:rFonts w:ascii="Times New Roman" w:eastAsiaTheme="minorHAnsi" w:hAnsi="Times New Roman" w:cs="Times New Roman"/>
          <w:b/>
          <w:i/>
          <w:lang w:eastAsia="en-US"/>
        </w:rPr>
        <w:t>В случае если Эмитентом не будет принято такого решения в отношении какого-либо купонного периода (</w:t>
      </w:r>
      <w:proofErr w:type="spellStart"/>
      <w:r w:rsidRPr="00B8133F">
        <w:rPr>
          <w:rFonts w:ascii="Times New Roman" w:eastAsiaTheme="minorHAnsi" w:hAnsi="Times New Roman" w:cs="Times New Roman"/>
          <w:b/>
          <w:i/>
          <w:lang w:eastAsia="en-US"/>
        </w:rPr>
        <w:t>i-й</w:t>
      </w:r>
      <w:proofErr w:type="spellEnd"/>
      <w:r w:rsidRPr="00B8133F">
        <w:rPr>
          <w:rFonts w:ascii="Times New Roman" w:eastAsiaTheme="minorHAnsi" w:hAnsi="Times New Roman" w:cs="Times New Roman"/>
          <w:b/>
          <w:i/>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купонного периода, непосредственно предшествующего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w:t>
      </w:r>
      <w:proofErr w:type="gramEnd"/>
      <w:r w:rsidRPr="00B8133F">
        <w:rPr>
          <w:rFonts w:ascii="Times New Roman" w:eastAsiaTheme="minorHAnsi" w:hAnsi="Times New Roman" w:cs="Times New Roman"/>
          <w:b/>
          <w:i/>
          <w:lang w:eastAsia="en-US"/>
        </w:rPr>
        <w:t xml:space="preserve">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proofErr w:type="gramStart"/>
      <w:r w:rsidRPr="00B8133F">
        <w:rPr>
          <w:rFonts w:ascii="Times New Roman" w:eastAsiaTheme="minorHAnsi" w:hAnsi="Times New Roman" w:cs="Times New Roman"/>
          <w:b/>
          <w:i/>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B8133F">
        <w:rPr>
          <w:rFonts w:ascii="Times New Roman" w:eastAsiaTheme="minorHAnsi" w:hAnsi="Times New Roman" w:cs="Times New Roman"/>
          <w:b/>
          <w:i/>
        </w:rPr>
        <w:t>ценных бумаг</w:t>
      </w:r>
      <w:r w:rsidRPr="00B8133F">
        <w:rPr>
          <w:rFonts w:ascii="Times New Roman" w:eastAsiaTheme="minorHAnsi" w:hAnsi="Times New Roman" w:cs="Times New Roman"/>
          <w:b/>
          <w:i/>
          <w:lang w:eastAsia="en-US"/>
        </w:rPr>
        <w:t xml:space="preserve"> и п. 2.9 Проспекта ценных</w:t>
      </w:r>
      <w:proofErr w:type="gramEnd"/>
      <w:r w:rsidRPr="00B8133F">
        <w:rPr>
          <w:rFonts w:ascii="Times New Roman" w:eastAsiaTheme="minorHAnsi" w:hAnsi="Times New Roman" w:cs="Times New Roman"/>
          <w:b/>
          <w:i/>
          <w:lang w:eastAsia="en-US"/>
        </w:rPr>
        <w:t xml:space="preserve"> бумаг.</w:t>
      </w:r>
    </w:p>
    <w:p w:rsidR="00E21E94" w:rsidRPr="00B8133F" w:rsidRDefault="00E21E94" w:rsidP="009D3A03">
      <w:pPr>
        <w:spacing w:after="0" w:line="240" w:lineRule="auto"/>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w:t>
      </w:r>
      <w:proofErr w:type="gramStart"/>
      <w:r w:rsidRPr="00B8133F">
        <w:rPr>
          <w:rFonts w:ascii="Times New Roman" w:eastAsiaTheme="minorHAnsi" w:hAnsi="Times New Roman" w:cs="Times New Roman"/>
          <w:b/>
          <w:i/>
          <w:lang w:eastAsia="en-US"/>
        </w:rPr>
        <w:t>позднее</w:t>
      </w:r>
      <w:proofErr w:type="gramEnd"/>
      <w:r w:rsidRPr="00B8133F">
        <w:rPr>
          <w:rFonts w:ascii="Times New Roman" w:eastAsiaTheme="minorHAnsi" w:hAnsi="Times New Roman" w:cs="Times New Roman"/>
          <w:b/>
          <w:i/>
          <w:lang w:eastAsia="en-US"/>
        </w:rPr>
        <w:t xml:space="preserve">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выплаты (i-1)-го купона. Эмитент имеет право определить в Дату установления i-го купона процентные ставки любого количества следующих за i-м купоном неопределенных купонов. </w:t>
      </w:r>
      <w:proofErr w:type="gramStart"/>
      <w:r w:rsidRPr="00B8133F">
        <w:rPr>
          <w:rFonts w:ascii="Times New Roman" w:eastAsiaTheme="minorHAnsi" w:hAnsi="Times New Roman" w:cs="Times New Roman"/>
          <w:b/>
          <w:i/>
          <w:lang w:eastAsia="en-US"/>
        </w:rPr>
        <w:t xml:space="preserve">Размер процентной ставки по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купону доводится Эмитентом до сведения владельцев Биржевых облигаций в срок,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начала i-го купонного периода по Биржевым облигациям в порядке и сроки, указанные ниже, а также в п. 11 Решения о выпуске</w:t>
      </w:r>
      <w:r w:rsidRPr="00B8133F">
        <w:rPr>
          <w:rFonts w:ascii="Times New Roman" w:eastAsiaTheme="minorHAnsi" w:hAnsi="Times New Roman" w:cs="Times New Roman"/>
          <w:b/>
          <w:i/>
        </w:rPr>
        <w:t xml:space="preserve"> </w:t>
      </w:r>
      <w:r w:rsidRPr="00B8133F">
        <w:rPr>
          <w:rFonts w:ascii="Times New Roman" w:eastAsiaTheme="minorHAnsi" w:hAnsi="Times New Roman" w:cs="Times New Roman"/>
          <w:b/>
          <w:i/>
          <w:lang w:eastAsia="en-US"/>
        </w:rPr>
        <w:t>ценных бумаг и п. 2.9 Проспекта ценных бумаг.</w:t>
      </w:r>
      <w:proofErr w:type="gramEnd"/>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Эмитент информирует Биржу и НРД о принятых решениях, в том числе об определенных процентных ставках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окончания (i-1)-го купонного периода (периода, в котором определяется процентная ставка по i-тому и последующим купонам).</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proofErr w:type="gramStart"/>
      <w:r w:rsidRPr="00B8133F">
        <w:rPr>
          <w:rFonts w:ascii="Times New Roman" w:eastAsiaTheme="minorHAnsi" w:hAnsi="Times New Roman" w:cs="Times New Roman"/>
          <w:b/>
          <w:i/>
          <w:lang w:eastAsia="en-US"/>
        </w:rPr>
        <w:t xml:space="preserve">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w:t>
      </w:r>
      <w:r w:rsidRPr="00B8133F">
        <w:rPr>
          <w:rFonts w:ascii="Times New Roman" w:eastAsiaTheme="minorHAnsi" w:hAnsi="Times New Roman" w:cs="Times New Roman"/>
          <w:b/>
          <w:i/>
          <w:lang w:eastAsia="en-US"/>
        </w:rPr>
        <w:lastRenderedPageBreak/>
        <w:t>которым определены Эмитентом, Эмитент обязан обеспечить право владельцев Биржевых облигаций требовать от него приобретения Биржевых</w:t>
      </w:r>
      <w:proofErr w:type="gramEnd"/>
      <w:r w:rsidRPr="00B8133F">
        <w:rPr>
          <w:rFonts w:ascii="Times New Roman" w:eastAsiaTheme="minorHAnsi" w:hAnsi="Times New Roman" w:cs="Times New Roman"/>
          <w:b/>
          <w:i/>
          <w:lang w:eastAsia="en-US"/>
        </w:rPr>
        <w:t xml:space="preserve"> облигаций в течение 5 (Пяти) последних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w:t>
      </w:r>
      <w:proofErr w:type="spellStart"/>
      <w:r w:rsidRPr="00B8133F">
        <w:rPr>
          <w:rFonts w:ascii="Times New Roman" w:eastAsiaTheme="minorHAnsi" w:hAnsi="Times New Roman" w:cs="Times New Roman"/>
          <w:b/>
          <w:i/>
          <w:lang w:eastAsia="en-US"/>
        </w:rPr>
        <w:t>k</w:t>
      </w:r>
      <w:proofErr w:type="spellEnd"/>
      <w:r w:rsidRPr="00B8133F">
        <w:rPr>
          <w:rFonts w:ascii="Times New Roman" w:eastAsiaTheme="minorHAnsi" w:hAnsi="Times New Roman" w:cs="Times New Roman"/>
          <w:b/>
          <w:i/>
          <w:lang w:eastAsia="en-US"/>
        </w:rPr>
        <w:t>).</w:t>
      </w:r>
    </w:p>
    <w:p w:rsidR="006B4B8B" w:rsidRPr="001F462E" w:rsidRDefault="006B4B8B" w:rsidP="009D3A03">
      <w:pPr>
        <w:pStyle w:val="Style46"/>
        <w:widowControl/>
        <w:tabs>
          <w:tab w:val="left" w:pos="418"/>
        </w:tabs>
        <w:spacing w:before="154" w:line="240" w:lineRule="auto"/>
        <w:rPr>
          <w:rStyle w:val="FontStyle108"/>
          <w:i w:val="0"/>
          <w:u w:val="single"/>
        </w:rPr>
      </w:pPr>
    </w:p>
    <w:p w:rsidR="00416164" w:rsidRPr="00B8133F" w:rsidRDefault="00416164" w:rsidP="009D3A03">
      <w:pPr>
        <w:pStyle w:val="Style46"/>
        <w:widowControl/>
        <w:tabs>
          <w:tab w:val="left" w:pos="418"/>
        </w:tabs>
        <w:spacing w:before="154" w:line="240" w:lineRule="auto"/>
        <w:rPr>
          <w:rStyle w:val="FontStyle108"/>
          <w:i w:val="0"/>
          <w:u w:val="single"/>
        </w:rPr>
      </w:pPr>
      <w:r w:rsidRPr="00B8133F">
        <w:rPr>
          <w:rStyle w:val="FontStyle108"/>
          <w:i w:val="0"/>
          <w:u w:val="single"/>
        </w:rPr>
        <w:t>2.2</w:t>
      </w:r>
      <w:r w:rsidR="003A1AB1" w:rsidRPr="00B8133F">
        <w:rPr>
          <w:rStyle w:val="FontStyle108"/>
          <w:i w:val="0"/>
          <w:u w:val="single"/>
        </w:rPr>
        <w:t>.</w:t>
      </w:r>
      <w:r w:rsidRPr="00B8133F">
        <w:rPr>
          <w:rStyle w:val="FontStyle108"/>
          <w:i w:val="0"/>
          <w:u w:val="single"/>
        </w:rPr>
        <w:t xml:space="preserve"> Текст изменяемой редакции:</w:t>
      </w:r>
    </w:p>
    <w:p w:rsidR="000C2878" w:rsidRPr="00B8133F" w:rsidRDefault="000C2878" w:rsidP="009D3A03">
      <w:pPr>
        <w:pStyle w:val="Style46"/>
        <w:widowControl/>
        <w:tabs>
          <w:tab w:val="left" w:pos="418"/>
        </w:tabs>
        <w:spacing w:before="154" w:line="240" w:lineRule="auto"/>
        <w:rPr>
          <w:rStyle w:val="FontStyle108"/>
          <w:u w:val="single"/>
        </w:rPr>
      </w:pPr>
    </w:p>
    <w:p w:rsidR="00416164" w:rsidRPr="00B8133F" w:rsidRDefault="00416164" w:rsidP="009D3A03">
      <w:pPr>
        <w:spacing w:after="0" w:line="240" w:lineRule="auto"/>
        <w:ind w:firstLine="708"/>
        <w:jc w:val="both"/>
        <w:rPr>
          <w:rFonts w:ascii="Times New Roman" w:hAnsi="Times New Roman" w:cs="Times New Roman"/>
          <w:b/>
          <w:i/>
        </w:rPr>
      </w:pPr>
      <w:proofErr w:type="gramStart"/>
      <w:r w:rsidRPr="00B8133F">
        <w:rPr>
          <w:rFonts w:ascii="Times New Roman" w:hAnsi="Times New Roman" w:cs="Times New Roman"/>
          <w:b/>
          <w:i/>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B8133F">
        <w:rPr>
          <w:rFonts w:ascii="Times New Roman" w:hAnsi="Times New Roman" w:cs="Times New Roman"/>
          <w:b/>
          <w:i/>
        </w:rPr>
        <w:t>) дней до окончания предшествующего купонного периода:</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416164" w:rsidRPr="00B8133F" w:rsidRDefault="00416164" w:rsidP="009D3A03">
      <w:pPr>
        <w:spacing w:after="0" w:line="240" w:lineRule="auto"/>
        <w:jc w:val="both"/>
        <w:rPr>
          <w:rFonts w:ascii="Times New Roman" w:hAnsi="Times New Roman" w:cs="Times New Roman"/>
        </w:rPr>
      </w:pPr>
    </w:p>
    <w:p w:rsidR="00416164"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2.2. </w:t>
      </w:r>
      <w:r w:rsidR="00416164" w:rsidRPr="00B8133F">
        <w:rPr>
          <w:rStyle w:val="FontStyle108"/>
          <w:i w:val="0"/>
          <w:u w:val="single"/>
        </w:rPr>
        <w:t>Текст новой редакции с учетом изменений:</w:t>
      </w:r>
    </w:p>
    <w:p w:rsidR="000C2878" w:rsidRPr="00B8133F" w:rsidRDefault="000C2878" w:rsidP="009D3A03">
      <w:pPr>
        <w:pStyle w:val="Style16"/>
        <w:widowControl/>
        <w:spacing w:line="240" w:lineRule="auto"/>
        <w:ind w:right="14"/>
        <w:rPr>
          <w:rStyle w:val="FontStyle108"/>
          <w:u w:val="single"/>
        </w:rPr>
      </w:pPr>
    </w:p>
    <w:p w:rsidR="00914CE8" w:rsidRPr="00A141CA" w:rsidRDefault="00914CE8" w:rsidP="009D3A03">
      <w:pPr>
        <w:spacing w:after="0" w:line="240" w:lineRule="auto"/>
        <w:ind w:firstLine="708"/>
        <w:jc w:val="both"/>
        <w:rPr>
          <w:rFonts w:ascii="Times New Roman" w:hAnsi="Times New Roman" w:cs="Times New Roman"/>
          <w:b/>
          <w:i/>
        </w:rPr>
      </w:pPr>
      <w:proofErr w:type="gramStart"/>
      <w:r w:rsidRPr="00B8133F">
        <w:rPr>
          <w:rFonts w:ascii="Times New Roman" w:hAnsi="Times New Roman" w:cs="Times New Roman"/>
          <w:b/>
          <w:i/>
        </w:rPr>
        <w:t xml:space="preserve">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w:t>
      </w:r>
      <w:r w:rsidRPr="00A141CA">
        <w:rPr>
          <w:rFonts w:ascii="Times New Roman" w:hAnsi="Times New Roman" w:cs="Times New Roman"/>
          <w:b/>
          <w:i/>
        </w:rPr>
        <w:t>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A141CA">
        <w:rPr>
          <w:rFonts w:ascii="Times New Roman" w:hAnsi="Times New Roman" w:cs="Times New Roman"/>
          <w:b/>
          <w:i/>
        </w:rPr>
        <w:t>) рабочих дней до окончания предшествующего купонного периода:</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 в Ленте новостей - не позднее 1 (одного) дня;</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 на странице Эмитента в сети «Интернет»  - не позднее 2 (двух) дней.</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914CE8" w:rsidRPr="001F462E"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При этом публикация на странице в сети</w:t>
      </w:r>
      <w:r w:rsidRPr="00B8133F">
        <w:rPr>
          <w:rFonts w:ascii="Times New Roman" w:hAnsi="Times New Roman" w:cs="Times New Roman"/>
          <w:b/>
          <w:i/>
        </w:rPr>
        <w:t xml:space="preserve"> Интернет осуществляется после публикации в Ленте новостей.</w:t>
      </w:r>
    </w:p>
    <w:p w:rsidR="006B4B8B" w:rsidRPr="001F462E" w:rsidRDefault="006B4B8B" w:rsidP="009D3A03">
      <w:pPr>
        <w:spacing w:after="0" w:line="240" w:lineRule="auto"/>
        <w:jc w:val="both"/>
        <w:rPr>
          <w:rFonts w:ascii="Times New Roman" w:hAnsi="Times New Roman" w:cs="Times New Roman"/>
          <w:b/>
          <w:i/>
        </w:rPr>
      </w:pPr>
    </w:p>
    <w:p w:rsidR="00416164" w:rsidRPr="00B8133F" w:rsidRDefault="00416164" w:rsidP="009D3A03">
      <w:pPr>
        <w:spacing w:after="0" w:line="240" w:lineRule="auto"/>
        <w:jc w:val="both"/>
        <w:rPr>
          <w:rFonts w:ascii="Times New Roman" w:hAnsi="Times New Roman" w:cs="Times New Roman"/>
        </w:rPr>
      </w:pPr>
    </w:p>
    <w:p w:rsidR="00914CE8" w:rsidRPr="001F462E" w:rsidRDefault="00914CE8" w:rsidP="009D3A03">
      <w:pPr>
        <w:pStyle w:val="Style16"/>
        <w:widowControl/>
        <w:spacing w:before="34" w:after="240" w:line="240" w:lineRule="auto"/>
        <w:ind w:right="5"/>
        <w:rPr>
          <w:rStyle w:val="FontStyle108"/>
          <w:i w:val="0"/>
          <w:u w:val="single"/>
        </w:rPr>
      </w:pPr>
      <w:r w:rsidRPr="00B8133F">
        <w:rPr>
          <w:rStyle w:val="FontStyle108"/>
          <w:i w:val="0"/>
          <w:u w:val="single"/>
        </w:rPr>
        <w:t>3. Внести изменения в пункт 9.5. «Возможность и условия досрочного погашения облигаций» Решения о выпуске ценных бумаг:</w:t>
      </w:r>
    </w:p>
    <w:p w:rsidR="006B4B8B" w:rsidRPr="001F462E" w:rsidRDefault="006B4B8B" w:rsidP="009D3A03">
      <w:pPr>
        <w:pStyle w:val="Style16"/>
        <w:widowControl/>
        <w:spacing w:before="34" w:after="240" w:line="240" w:lineRule="auto"/>
        <w:ind w:right="5"/>
        <w:rPr>
          <w:rStyle w:val="FontStyle108"/>
          <w:i w:val="0"/>
          <w:u w:val="single"/>
        </w:rPr>
      </w:pPr>
    </w:p>
    <w:p w:rsidR="00914CE8" w:rsidRPr="00B8133F" w:rsidRDefault="00914CE8" w:rsidP="009D3A03">
      <w:pPr>
        <w:pStyle w:val="Style46"/>
        <w:widowControl/>
        <w:tabs>
          <w:tab w:val="left" w:pos="418"/>
        </w:tabs>
        <w:spacing w:before="154" w:after="240" w:line="240" w:lineRule="auto"/>
        <w:rPr>
          <w:rStyle w:val="FontStyle108"/>
          <w:i w:val="0"/>
          <w:u w:val="single"/>
        </w:rPr>
      </w:pPr>
      <w:r w:rsidRPr="00B8133F">
        <w:rPr>
          <w:rStyle w:val="FontStyle108"/>
          <w:i w:val="0"/>
          <w:u w:val="single"/>
        </w:rPr>
        <w:t>3.1</w:t>
      </w:r>
      <w:r w:rsidR="003A1AB1" w:rsidRPr="00B8133F">
        <w:rPr>
          <w:rStyle w:val="FontStyle108"/>
          <w:i w:val="0"/>
          <w:u w:val="single"/>
        </w:rPr>
        <w:t>.</w:t>
      </w:r>
      <w:r w:rsidRPr="00B8133F">
        <w:rPr>
          <w:rStyle w:val="FontStyle108"/>
          <w:i w:val="0"/>
          <w:u w:val="single"/>
        </w:rPr>
        <w:t xml:space="preserve"> Текст изменяемой редакции:</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усмотрению Эмитента не предусмотрено.</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Стоимость (порядок определения стоимости):</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 xml:space="preserve">Стоимость досрочного погашения Биржевой облигации по требованию их владельца (владельцев) составляет 1000 (Одну тысячу) рублей за одну Биржевую облигацию и накопленный купонный доход по Биржевой облигации, который должен быть выплачен владельцу Биржевой </w:t>
      </w:r>
      <w:r w:rsidRPr="00B8133F">
        <w:rPr>
          <w:rFonts w:ascii="Times New Roman" w:eastAsiaTheme="minorHAnsi" w:hAnsi="Times New Roman" w:cs="Times New Roman"/>
          <w:b/>
          <w:bCs/>
          <w:i/>
          <w:iCs/>
          <w:sz w:val="22"/>
          <w:szCs w:val="22"/>
          <w:lang w:eastAsia="en-US"/>
        </w:rPr>
        <w:lastRenderedPageBreak/>
        <w:t>облигации из расчета количества дней, прошедших с даты начала соответствующего купонного периода и до даты досрочного погашения Биржевых облигаций.</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Владельцы Биржевых облигаций вправе предъявить их к досрочному погашению в следующих случаях: </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делистинг</w:t>
      </w:r>
      <w:proofErr w:type="spellEnd"/>
      <w:r w:rsidRPr="00B8133F">
        <w:rPr>
          <w:rFonts w:ascii="Times New Roman" w:eastAsiaTheme="minorHAnsi" w:hAnsi="Times New Roman" w:cs="Times New Roman"/>
          <w:b/>
          <w:bCs/>
          <w:i/>
          <w:iCs/>
          <w:sz w:val="22"/>
          <w:szCs w:val="22"/>
          <w:lang w:eastAsia="en-US"/>
        </w:rPr>
        <w:t xml:space="preserve"> Биржевых облигаций на всех биржах, осуществивших их допуск к организованным торгам; </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исключение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 по требованию их владельцев:</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обязан направить в НРД сообщение, содержащее следующую информацию:</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события, дающее право владельцам Биржевых облигаций на досрочное погашение Биржевых облигаций;</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дату возникновения события;</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возможные действия владельцев Биржевых облигаций по удовлетворению своих требований по досрочному погашению Биржевых облигаций.</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требованию их владельцев производится по поручению и за счет Эмитента.</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производится по номинальной стоимости.</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E21E94" w:rsidRPr="00B8133F" w:rsidRDefault="00E21E94" w:rsidP="009D3A03">
      <w:pPr>
        <w:pStyle w:val="Style16"/>
        <w:spacing w:line="240" w:lineRule="auto"/>
        <w:ind w:firstLine="708"/>
        <w:rPr>
          <w:rFonts w:ascii="Times New Roman" w:eastAsiaTheme="minorHAnsi" w:hAnsi="Times New Roman" w:cs="Times New Roman"/>
          <w:b/>
          <w:bCs/>
          <w:i/>
          <w:iCs/>
          <w:sz w:val="22"/>
          <w:szCs w:val="22"/>
          <w:lang w:eastAsia="en-US"/>
        </w:rPr>
      </w:pP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определения накопленного купонного дохода по Биржевым облигациям:</w:t>
      </w:r>
    </w:p>
    <w:p w:rsidR="0046610E" w:rsidRPr="00B8133F" w:rsidRDefault="0046610E" w:rsidP="009D3A03">
      <w:pPr>
        <w:pStyle w:val="Style16"/>
        <w:spacing w:line="240" w:lineRule="auto"/>
        <w:rPr>
          <w:rFonts w:ascii="Times New Roman" w:eastAsiaTheme="minorHAnsi" w:hAnsi="Times New Roman" w:cs="Times New Roman"/>
          <w:b/>
          <w:i/>
          <w:sz w:val="22"/>
          <w:szCs w:val="22"/>
          <w:lang w:val="en-US" w:eastAsia="en-US"/>
        </w:rPr>
      </w:pPr>
      <w:r w:rsidRPr="00B8133F">
        <w:rPr>
          <w:rFonts w:ascii="Times New Roman" w:eastAsiaTheme="minorHAnsi" w:hAnsi="Times New Roman" w:cs="Times New Roman"/>
          <w:b/>
          <w:bCs/>
          <w:i/>
          <w:iCs/>
          <w:sz w:val="22"/>
          <w:szCs w:val="22"/>
          <w:lang w:eastAsia="en-US"/>
        </w:rPr>
        <w:t>НКД</w:t>
      </w:r>
      <w:r w:rsidR="00AD2861" w:rsidRPr="00B8133F">
        <w:rPr>
          <w:rFonts w:ascii="Times New Roman" w:eastAsiaTheme="minorHAnsi" w:hAnsi="Times New Roman" w:cs="Times New Roman"/>
          <w:b/>
          <w:i/>
          <w:sz w:val="22"/>
          <w:szCs w:val="22"/>
          <w:lang w:val="en-US" w:eastAsia="en-US"/>
        </w:rPr>
        <w:t xml:space="preserve"> = </w:t>
      </w:r>
      <w:proofErr w:type="spellStart"/>
      <w:r w:rsidR="00AD2861" w:rsidRPr="00B8133F">
        <w:rPr>
          <w:rFonts w:ascii="Times New Roman" w:eastAsiaTheme="minorHAnsi" w:hAnsi="Times New Roman" w:cs="Times New Roman"/>
          <w:b/>
          <w:i/>
          <w:sz w:val="22"/>
          <w:szCs w:val="22"/>
          <w:lang w:val="en-US" w:eastAsia="en-US"/>
        </w:rPr>
        <w:t>Cj</w:t>
      </w:r>
      <w:proofErr w:type="spellEnd"/>
      <w:r w:rsidR="00AD2861" w:rsidRPr="00B8133F">
        <w:rPr>
          <w:rFonts w:ascii="Times New Roman" w:eastAsiaTheme="minorHAnsi" w:hAnsi="Times New Roman" w:cs="Times New Roman"/>
          <w:b/>
          <w:i/>
          <w:sz w:val="22"/>
          <w:szCs w:val="22"/>
          <w:lang w:val="en-US" w:eastAsia="en-US"/>
        </w:rPr>
        <w:t xml:space="preserve"> * Nom * (T - T(j -1))/ 365/ 100%,</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8133F">
        <w:rPr>
          <w:rFonts w:ascii="Times New Roman" w:eastAsiaTheme="minorHAnsi" w:hAnsi="Times New Roman" w:cs="Times New Roman"/>
          <w:b/>
          <w:bCs/>
          <w:i/>
          <w:iCs/>
          <w:sz w:val="22"/>
          <w:szCs w:val="22"/>
          <w:lang w:eastAsia="en-US"/>
        </w:rPr>
        <w:t>за</w:t>
      </w:r>
      <w:proofErr w:type="gramEnd"/>
      <w:r w:rsidRPr="00B8133F">
        <w:rPr>
          <w:rFonts w:ascii="Times New Roman" w:eastAsiaTheme="minorHAnsi" w:hAnsi="Times New Roman" w:cs="Times New Roman"/>
          <w:b/>
          <w:bCs/>
          <w:i/>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Владельцами Биржевых облигаций могут быть поданы заявления о досрочном погашении Биржевых облигаций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и условиях их досрочного </w:t>
      </w:r>
      <w:proofErr w:type="gramStart"/>
      <w:r w:rsidRPr="00B8133F">
        <w:rPr>
          <w:rFonts w:ascii="Times New Roman" w:eastAsiaTheme="minorHAnsi" w:hAnsi="Times New Roman" w:cs="Times New Roman"/>
          <w:b/>
          <w:bCs/>
          <w:i/>
          <w:iCs/>
          <w:sz w:val="22"/>
          <w:szCs w:val="22"/>
          <w:lang w:eastAsia="en-US"/>
        </w:rPr>
        <w:t>погашения</w:t>
      </w:r>
      <w:proofErr w:type="gramEnd"/>
      <w:r w:rsidRPr="00B8133F">
        <w:rPr>
          <w:rFonts w:ascii="Times New Roman" w:eastAsiaTheme="minorHAnsi" w:hAnsi="Times New Roman" w:cs="Times New Roman"/>
          <w:b/>
          <w:bCs/>
          <w:i/>
          <w:iCs/>
          <w:sz w:val="22"/>
          <w:szCs w:val="22"/>
          <w:lang w:eastAsia="en-US"/>
        </w:rPr>
        <w:t xml:space="preserve"> а в случае, если Биржевые облигации после их </w:t>
      </w:r>
      <w:proofErr w:type="spellStart"/>
      <w:r w:rsidRPr="00B8133F">
        <w:rPr>
          <w:rFonts w:ascii="Times New Roman" w:eastAsiaTheme="minorHAnsi" w:hAnsi="Times New Roman" w:cs="Times New Roman"/>
          <w:b/>
          <w:bCs/>
          <w:i/>
          <w:iCs/>
          <w:sz w:val="22"/>
          <w:szCs w:val="22"/>
          <w:lang w:eastAsia="en-US"/>
        </w:rPr>
        <w:t>делистинга</w:t>
      </w:r>
      <w:proofErr w:type="spellEnd"/>
      <w:r w:rsidRPr="00B8133F">
        <w:rPr>
          <w:rFonts w:ascii="Times New Roman" w:eastAsiaTheme="minorHAnsi" w:hAnsi="Times New Roman" w:cs="Times New Roman"/>
          <w:b/>
          <w:bCs/>
          <w:i/>
          <w:iCs/>
          <w:sz w:val="22"/>
          <w:szCs w:val="22"/>
          <w:lang w:eastAsia="en-US"/>
        </w:rPr>
        <w:t xml:space="preserve"> не включены биржей в список ценных бумаг, допущенных </w:t>
      </w:r>
      <w:proofErr w:type="gramStart"/>
      <w:r w:rsidRPr="00B8133F">
        <w:rPr>
          <w:rFonts w:ascii="Times New Roman" w:eastAsiaTheme="minorHAnsi" w:hAnsi="Times New Roman" w:cs="Times New Roman"/>
          <w:b/>
          <w:bCs/>
          <w:i/>
          <w:iCs/>
          <w:sz w:val="22"/>
          <w:szCs w:val="22"/>
          <w:lang w:eastAsia="en-US"/>
        </w:rPr>
        <w:t>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(даты окончания срока погашения биржевых облигаций в случае, если такое погашение осуществляется в течение определенного срока (периода времени).</w:t>
      </w:r>
      <w:proofErr w:type="gramEnd"/>
    </w:p>
    <w:p w:rsidR="0046610E" w:rsidRPr="00B8133F" w:rsidRDefault="0046610E" w:rsidP="009D3A03">
      <w:pPr>
        <w:pStyle w:val="Style16"/>
        <w:spacing w:before="106" w:line="240" w:lineRule="auto"/>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раскрытия эмитентом информации о досрочном погашении облигаций по требованию их владельцев:</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1) Владельцы Биржевых облигаций вправе предъявить их к досрочному погашению в случае </w:t>
      </w:r>
      <w:proofErr w:type="spellStart"/>
      <w:r w:rsidRPr="00B8133F">
        <w:rPr>
          <w:rFonts w:ascii="Times New Roman" w:eastAsiaTheme="minorHAnsi" w:hAnsi="Times New Roman" w:cs="Times New Roman"/>
          <w:b/>
          <w:bCs/>
          <w:i/>
          <w:iCs/>
          <w:sz w:val="22"/>
          <w:szCs w:val="22"/>
          <w:lang w:eastAsia="en-US"/>
        </w:rPr>
        <w:t>делистинга</w:t>
      </w:r>
      <w:proofErr w:type="spellEnd"/>
      <w:r w:rsidRPr="00B8133F">
        <w:rPr>
          <w:rFonts w:ascii="Times New Roman" w:eastAsiaTheme="minorHAnsi" w:hAnsi="Times New Roman" w:cs="Times New Roman"/>
          <w:b/>
          <w:bCs/>
          <w:i/>
          <w:iCs/>
          <w:sz w:val="22"/>
          <w:szCs w:val="22"/>
          <w:lang w:eastAsia="en-US"/>
        </w:rPr>
        <w:t xml:space="preserve"> биржевых облигаций на всех биржах, осуществивших их допуск к организованным торгам.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lastRenderedPageBreak/>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8133F">
        <w:rPr>
          <w:rFonts w:ascii="Times New Roman" w:eastAsiaTheme="minorHAnsi" w:hAnsi="Times New Roman" w:cs="Times New Roman"/>
          <w:b/>
          <w:bCs/>
          <w:i/>
          <w:iCs/>
          <w:sz w:val="22"/>
          <w:szCs w:val="22"/>
          <w:lang w:eastAsia="en-US"/>
        </w:rPr>
        <w:t>делистинге</w:t>
      </w:r>
      <w:proofErr w:type="spellEnd"/>
      <w:r w:rsidRPr="00B8133F">
        <w:rPr>
          <w:rFonts w:ascii="Times New Roman" w:eastAsiaTheme="minorHAnsi" w:hAnsi="Times New Roman" w:cs="Times New Roman"/>
          <w:b/>
          <w:bCs/>
          <w:i/>
          <w:iCs/>
          <w:sz w:val="22"/>
          <w:szCs w:val="22"/>
          <w:lang w:eastAsia="en-U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w:t>
      </w:r>
      <w:proofErr w:type="gramEnd"/>
      <w:r w:rsidRPr="00B8133F">
        <w:rPr>
          <w:rFonts w:ascii="Times New Roman" w:eastAsiaTheme="minorHAnsi" w:hAnsi="Times New Roman" w:cs="Times New Roman"/>
          <w:b/>
          <w:bCs/>
          <w:i/>
          <w:iCs/>
          <w:sz w:val="22"/>
          <w:szCs w:val="22"/>
          <w:lang w:eastAsia="en-US"/>
        </w:rPr>
        <w:t xml:space="preserve"> </w:t>
      </w:r>
      <w:proofErr w:type="gramStart"/>
      <w:r w:rsidRPr="00B8133F">
        <w:rPr>
          <w:rFonts w:ascii="Times New Roman" w:eastAsiaTheme="minorHAnsi" w:hAnsi="Times New Roman" w:cs="Times New Roman"/>
          <w:b/>
          <w:bCs/>
          <w:i/>
          <w:iCs/>
          <w:sz w:val="22"/>
          <w:szCs w:val="22"/>
          <w:lang w:eastAsia="en-US"/>
        </w:rPr>
        <w:t>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 Ленте новостей - не позднее 1 (одного) дня;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 странице Эмитента в сети «Интернет» - не позднее 2 (двух) дней.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w:t>
      </w:r>
      <w:proofErr w:type="gramEnd"/>
      <w:r w:rsidRPr="00B8133F">
        <w:rPr>
          <w:rFonts w:ascii="Times New Roman" w:eastAsiaTheme="minorHAnsi" w:hAnsi="Times New Roman" w:cs="Times New Roman"/>
          <w:b/>
          <w:bCs/>
          <w:i/>
          <w:iCs/>
          <w:sz w:val="22"/>
          <w:szCs w:val="22"/>
          <w:lang w:eastAsia="en-US"/>
        </w:rPr>
        <w:t xml:space="preserve"> к организованным торгам на всех биржах, осуществивших допуск Биржевых облигаций к организованным торгам).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2) В случае если Биржевые облигации будут включены в Котировальный список «В», их владельцы приобретут право предъявить их к досрочному </w:t>
      </w:r>
      <w:proofErr w:type="gramStart"/>
      <w:r w:rsidRPr="00B8133F">
        <w:rPr>
          <w:rFonts w:ascii="Times New Roman" w:eastAsiaTheme="minorHAnsi" w:hAnsi="Times New Roman" w:cs="Times New Roman"/>
          <w:b/>
          <w:bCs/>
          <w:i/>
          <w:iCs/>
          <w:sz w:val="22"/>
          <w:szCs w:val="22"/>
          <w:lang w:eastAsia="en-US"/>
        </w:rPr>
        <w:t>погашению</w:t>
      </w:r>
      <w:proofErr w:type="gramEnd"/>
      <w:r w:rsidRPr="00B8133F">
        <w:rPr>
          <w:rFonts w:ascii="Times New Roman" w:eastAsiaTheme="minorHAnsi" w:hAnsi="Times New Roman" w:cs="Times New Roman"/>
          <w:b/>
          <w:bCs/>
          <w:i/>
          <w:iCs/>
          <w:sz w:val="22"/>
          <w:szCs w:val="22"/>
          <w:lang w:eastAsia="en-US"/>
        </w:rPr>
        <w:t xml:space="preserve">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w:t>
      </w:r>
      <w:proofErr w:type="gramEnd"/>
      <w:r w:rsidRPr="00B8133F">
        <w:rPr>
          <w:rFonts w:ascii="Times New Roman" w:eastAsiaTheme="minorHAnsi" w:hAnsi="Times New Roman" w:cs="Times New Roman"/>
          <w:b/>
          <w:bCs/>
          <w:i/>
          <w:iCs/>
          <w:sz w:val="22"/>
          <w:szCs w:val="22"/>
          <w:lang w:eastAsia="en-US"/>
        </w:rPr>
        <w:t xml:space="preserve"> </w:t>
      </w:r>
      <w:proofErr w:type="gramStart"/>
      <w:r w:rsidRPr="00B8133F">
        <w:rPr>
          <w:rFonts w:ascii="Times New Roman" w:eastAsiaTheme="minorHAnsi" w:hAnsi="Times New Roman" w:cs="Times New Roman"/>
          <w:b/>
          <w:bCs/>
          <w:i/>
          <w:iCs/>
          <w:sz w:val="22"/>
          <w:szCs w:val="22"/>
          <w:lang w:eastAsia="en-US"/>
        </w:rPr>
        <w:t>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 Ленте новостей - не позднее 1 (одного) дня;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 странице Эмитента в сети «Интернет»  - не позднее 2 (двух) дней.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 xml:space="preserve">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w:t>
      </w:r>
      <w:r w:rsidRPr="00B8133F">
        <w:rPr>
          <w:rFonts w:ascii="Times New Roman" w:eastAsiaTheme="minorHAnsi" w:hAnsi="Times New Roman" w:cs="Times New Roman"/>
          <w:b/>
          <w:bCs/>
          <w:i/>
          <w:iCs/>
          <w:sz w:val="22"/>
          <w:szCs w:val="22"/>
          <w:lang w:eastAsia="en-US"/>
        </w:rPr>
        <w:lastRenderedPageBreak/>
        <w:t>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лицу, уполномоченному</w:t>
      </w:r>
      <w:proofErr w:type="gramEnd"/>
      <w:r w:rsidRPr="00B8133F">
        <w:rPr>
          <w:rFonts w:ascii="Times New Roman" w:eastAsiaTheme="minorHAnsi" w:hAnsi="Times New Roman" w:cs="Times New Roman"/>
          <w:b/>
          <w:bCs/>
          <w:i/>
          <w:iCs/>
          <w:sz w:val="22"/>
          <w:szCs w:val="22"/>
          <w:lang w:eastAsia="en-US"/>
        </w:rPr>
        <w:t xml:space="preserve">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копию выписки по счету депо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ОКПО;</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ОКВЭД;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-БИК (для кредитных организаций);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идентификационный номер налогоплательщика (ИНН)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налоговый статус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xml:space="preserve"> если владельцем Биржевых облигаций является юридическое лицо-нерезидент: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код иностранной организации (КИО) - при наличии</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xml:space="preserve"> если владельцем Биржевых облигаций является физическое лицо:</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вид, номер, дата и место выдачи документа, удостоверяющего личность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органа, выдавшего документ;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число, месяц и год рождения владельца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roofErr w:type="gramEnd"/>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а) в случае если владельцем Биржевых облигаций является юридическое лицо-нерезидент: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если данное подтверждение составлено на иностранном языке, предоставляется также перевод на русский язык;</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w:t>
      </w:r>
      <w:r w:rsidRPr="00B8133F">
        <w:rPr>
          <w:rFonts w:ascii="Times New Roman" w:eastAsiaTheme="minorHAnsi" w:hAnsi="Times New Roman" w:cs="Times New Roman"/>
          <w:b/>
          <w:bCs/>
          <w:i/>
          <w:iCs/>
          <w:sz w:val="22"/>
          <w:szCs w:val="22"/>
          <w:lang w:eastAsia="en-US"/>
        </w:rPr>
        <w:lastRenderedPageBreak/>
        <w:t>налоговым резидентом иностранного государства для целей применения действующего межправительственного</w:t>
      </w:r>
      <w:proofErr w:type="gramEnd"/>
      <w:r w:rsidRPr="00B8133F">
        <w:rPr>
          <w:rFonts w:ascii="Times New Roman" w:eastAsiaTheme="minorHAnsi" w:hAnsi="Times New Roman" w:cs="Times New Roman"/>
          <w:b/>
          <w:bCs/>
          <w:i/>
          <w:iCs/>
          <w:sz w:val="22"/>
          <w:szCs w:val="22"/>
          <w:lang w:eastAsia="en-US"/>
        </w:rPr>
        <w:t xml:space="preserve">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Российской Федерации с иностранным государством, </w:t>
      </w:r>
      <w:proofErr w:type="gramStart"/>
      <w:r w:rsidRPr="00B8133F">
        <w:rPr>
          <w:rFonts w:ascii="Times New Roman" w:eastAsiaTheme="minorHAnsi" w:hAnsi="Times New Roman" w:cs="Times New Roman"/>
          <w:b/>
          <w:bCs/>
          <w:i/>
          <w:iCs/>
          <w:sz w:val="22"/>
          <w:szCs w:val="22"/>
          <w:lang w:eastAsia="en-US"/>
        </w:rPr>
        <w:t>оформленный</w:t>
      </w:r>
      <w:proofErr w:type="gramEnd"/>
      <w:r w:rsidRPr="00B8133F">
        <w:rPr>
          <w:rFonts w:ascii="Times New Roman" w:eastAsiaTheme="minorHAnsi" w:hAnsi="Times New Roman" w:cs="Times New Roman"/>
          <w:b/>
          <w:bCs/>
          <w:i/>
          <w:iCs/>
          <w:sz w:val="22"/>
          <w:szCs w:val="22"/>
          <w:lang w:eastAsia="en-US"/>
        </w:rPr>
        <w:t xml:space="preserve"> в соответствии с требованиями российского налогового законодательства.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xml:space="preserve">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содержащее положения о выплате наличных денег, не удовлетворяется.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несет обязательств по досрочному погашению Биржевых облигаций по отношению:</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не представившим в указанный срок свои Требования (заявления);</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представившим Требование (заявление), не соответствующее установленным требованиям.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течение 7 (Семи) рабочих дней </w:t>
      </w:r>
      <w:proofErr w:type="gramStart"/>
      <w:r w:rsidRPr="00B8133F">
        <w:rPr>
          <w:rFonts w:ascii="Times New Roman" w:eastAsiaTheme="minorHAnsi" w:hAnsi="Times New Roman" w:cs="Times New Roman"/>
          <w:b/>
          <w:bCs/>
          <w:i/>
          <w:iCs/>
          <w:sz w:val="22"/>
          <w:szCs w:val="22"/>
          <w:lang w:eastAsia="en-US"/>
        </w:rPr>
        <w:t>с даты получения</w:t>
      </w:r>
      <w:proofErr w:type="gramEnd"/>
      <w:r w:rsidRPr="00B8133F">
        <w:rPr>
          <w:rFonts w:ascii="Times New Roman" w:eastAsiaTheme="minorHAnsi" w:hAnsi="Times New Roman" w:cs="Times New Roman"/>
          <w:b/>
          <w:bCs/>
          <w:i/>
          <w:iCs/>
          <w:sz w:val="22"/>
          <w:szCs w:val="22"/>
          <w:lang w:eastAsia="en-US"/>
        </w:rPr>
        <w:t xml:space="preserve"> вышеуказанных документов Эмитент осуществляет их проверку (далее - срок рассмотрения Требования (заявления)).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w:t>
      </w:r>
      <w:proofErr w:type="gramStart"/>
      <w:r w:rsidRPr="00B8133F">
        <w:rPr>
          <w:rFonts w:ascii="Times New Roman" w:eastAsiaTheme="minorHAnsi" w:hAnsi="Times New Roman" w:cs="Times New Roman"/>
          <w:b/>
          <w:bCs/>
          <w:i/>
          <w:iCs/>
          <w:sz w:val="22"/>
          <w:szCs w:val="22"/>
          <w:lang w:eastAsia="en-US"/>
        </w:rPr>
        <w:t>решении</w:t>
      </w:r>
      <w:proofErr w:type="gramEnd"/>
      <w:r w:rsidRPr="00B8133F">
        <w:rPr>
          <w:rFonts w:ascii="Times New Roman" w:eastAsiaTheme="minorHAnsi" w:hAnsi="Times New Roman" w:cs="Times New Roman"/>
          <w:b/>
          <w:bCs/>
          <w:i/>
          <w:iCs/>
          <w:sz w:val="22"/>
          <w:szCs w:val="22"/>
          <w:lang w:eastAsia="en-US"/>
        </w:rPr>
        <w:t xml:space="preserve">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B8133F">
        <w:rPr>
          <w:rFonts w:ascii="Times New Roman" w:eastAsiaTheme="minorHAnsi" w:hAnsi="Times New Roman" w:cs="Times New Roman"/>
          <w:b/>
          <w:bCs/>
          <w:i/>
          <w:iCs/>
          <w:sz w:val="22"/>
          <w:szCs w:val="22"/>
          <w:lang w:eastAsia="en-US"/>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B8133F">
        <w:rPr>
          <w:rFonts w:ascii="Times New Roman" w:eastAsiaTheme="minorHAnsi" w:hAnsi="Times New Roman" w:cs="Times New Roman"/>
          <w:b/>
          <w:bCs/>
          <w:i/>
          <w:iCs/>
          <w:sz w:val="22"/>
          <w:szCs w:val="22"/>
          <w:lang w:eastAsia="en-US"/>
        </w:rPr>
        <w:t xml:space="preserve"> Эмитент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(заявлении)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lastRenderedPageBreak/>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roofErr w:type="gramEnd"/>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поручениях</w:t>
      </w:r>
      <w:proofErr w:type="gramEnd"/>
      <w:r w:rsidRPr="00B8133F">
        <w:rPr>
          <w:rFonts w:ascii="Times New Roman" w:eastAsiaTheme="minorHAnsi" w:hAnsi="Times New Roman" w:cs="Times New Roman"/>
          <w:b/>
          <w:bCs/>
          <w:i/>
          <w:iCs/>
          <w:sz w:val="22"/>
          <w:szCs w:val="22"/>
          <w:lang w:eastAsia="en-US"/>
        </w:rPr>
        <w:t xml:space="preserve">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Биржевые облигации, погашенные Эмитентом досрочно, не могут быть выпущены в обращение.</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публикует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Решения о выпуске ценных бумаг, п. 2.9 Проспекта ценных бумаг.</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Иные условия и порядок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Иные условия досрочного погашения Биржевых облигаций по требованию их владельцев отсутствуют.</w:t>
      </w:r>
    </w:p>
    <w:p w:rsidR="0046610E" w:rsidRPr="00B8133F" w:rsidRDefault="0046610E" w:rsidP="009D3A03">
      <w:pPr>
        <w:pStyle w:val="Style16"/>
        <w:widowControl/>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Возможность досрочного погашения Биржевых облигаций по усмотрению Эмитента не предусмотрена.</w:t>
      </w:r>
    </w:p>
    <w:p w:rsidR="003A1AB1" w:rsidRPr="00B8133F" w:rsidRDefault="003A1AB1" w:rsidP="009D3A03">
      <w:pPr>
        <w:pStyle w:val="Style16"/>
        <w:widowControl/>
        <w:spacing w:before="106" w:line="240" w:lineRule="auto"/>
        <w:rPr>
          <w:rFonts w:ascii="Times New Roman" w:eastAsiaTheme="minorHAnsi" w:hAnsi="Times New Roman" w:cs="Times New Roman"/>
          <w:b/>
          <w:bCs/>
          <w:i/>
          <w:iCs/>
          <w:sz w:val="22"/>
          <w:szCs w:val="22"/>
          <w:lang w:eastAsia="en-US"/>
        </w:rPr>
      </w:pPr>
    </w:p>
    <w:p w:rsidR="003A1AB1" w:rsidRPr="00B8133F" w:rsidRDefault="003A1AB1" w:rsidP="009D3A03">
      <w:pPr>
        <w:pStyle w:val="Style46"/>
        <w:widowControl/>
        <w:tabs>
          <w:tab w:val="left" w:pos="418"/>
        </w:tabs>
        <w:spacing w:before="154" w:after="240" w:line="240" w:lineRule="auto"/>
        <w:rPr>
          <w:rStyle w:val="FontStyle108"/>
          <w:i w:val="0"/>
          <w:u w:val="single"/>
        </w:rPr>
      </w:pPr>
      <w:r w:rsidRPr="00B8133F">
        <w:rPr>
          <w:rStyle w:val="FontStyle108"/>
          <w:i w:val="0"/>
          <w:u w:val="single"/>
        </w:rPr>
        <w:t>3.1 Текст новой редакции с учетом изменений:</w:t>
      </w:r>
    </w:p>
    <w:p w:rsidR="009D3A03" w:rsidRDefault="000279D5" w:rsidP="009D3A03">
      <w:pPr>
        <w:pStyle w:val="Style16"/>
        <w:spacing w:before="106" w:after="240"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r w:rsidR="009D3A03">
        <w:rPr>
          <w:rFonts w:ascii="Times New Roman" w:eastAsiaTheme="minorHAnsi" w:hAnsi="Times New Roman" w:cs="Times New Roman"/>
          <w:b/>
          <w:bCs/>
          <w:i/>
          <w:iCs/>
          <w:sz w:val="22"/>
          <w:szCs w:val="22"/>
          <w:lang w:eastAsia="en-US"/>
        </w:rPr>
        <w:t xml:space="preserve"> </w:t>
      </w:r>
    </w:p>
    <w:p w:rsidR="000279D5" w:rsidRPr="00B8133F" w:rsidRDefault="000279D5" w:rsidP="009D3A03">
      <w:pPr>
        <w:pStyle w:val="Style16"/>
        <w:spacing w:before="106" w:after="240"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усмотрению Эмитента не предусмотрено.</w:t>
      </w:r>
    </w:p>
    <w:p w:rsidR="000279D5" w:rsidRPr="00B8133F" w:rsidRDefault="000279D5"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Стоимость (порядок определения стоимости):</w:t>
      </w:r>
    </w:p>
    <w:p w:rsidR="00E23F49" w:rsidRPr="00B8133F" w:rsidRDefault="00632046" w:rsidP="009D3A03">
      <w:pPr>
        <w:pStyle w:val="Style17"/>
        <w:widowControl/>
        <w:spacing w:before="115"/>
        <w:ind w:firstLine="708"/>
        <w:rPr>
          <w:rStyle w:val="FontStyle109"/>
          <w:b/>
          <w:i/>
          <w:sz w:val="22"/>
          <w:szCs w:val="22"/>
        </w:rPr>
      </w:pPr>
      <w:r w:rsidRPr="00B8133F">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w:t>
      </w:r>
      <w:r w:rsidR="003A1AB1" w:rsidRPr="00B8133F">
        <w:rPr>
          <w:rStyle w:val="FontStyle109"/>
          <w:b/>
          <w:i/>
          <w:sz w:val="22"/>
          <w:szCs w:val="22"/>
        </w:rPr>
        <w:t>,</w:t>
      </w:r>
      <w:r w:rsidRPr="00B8133F">
        <w:rPr>
          <w:rStyle w:val="FontStyle109"/>
          <w:b/>
          <w:i/>
          <w:sz w:val="22"/>
          <w:szCs w:val="22"/>
        </w:rPr>
        <w:t xml:space="preserve"> рассчитанного на дату досрочного погашения Биржевых облигаций</w:t>
      </w:r>
      <w:r w:rsidR="005C4DD2" w:rsidRPr="00B8133F">
        <w:rPr>
          <w:rStyle w:val="FontStyle109"/>
          <w:b/>
          <w:i/>
          <w:sz w:val="22"/>
          <w:szCs w:val="22"/>
        </w:rPr>
        <w:t>.</w:t>
      </w:r>
    </w:p>
    <w:p w:rsidR="005C4DD2" w:rsidRPr="00B8133F" w:rsidRDefault="005C4DD2" w:rsidP="009D3A03">
      <w:pPr>
        <w:pStyle w:val="Style17"/>
        <w:spacing w:before="115"/>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E21E94" w:rsidRPr="00B8133F" w:rsidRDefault="00E21E94" w:rsidP="009D3A03">
      <w:pPr>
        <w:pStyle w:val="Style17"/>
        <w:rPr>
          <w:rFonts w:ascii="Times New Roman" w:eastAsiaTheme="minorHAnsi" w:hAnsi="Times New Roman" w:cs="Times New Roman"/>
          <w:b/>
          <w:bCs/>
          <w:i/>
          <w:iCs/>
          <w:sz w:val="22"/>
          <w:szCs w:val="22"/>
          <w:lang w:eastAsia="en-US"/>
        </w:rPr>
      </w:pPr>
    </w:p>
    <w:p w:rsidR="005C4DD2" w:rsidRPr="00B8133F" w:rsidRDefault="005C4DD2" w:rsidP="009D3A03">
      <w:pPr>
        <w:pStyle w:val="Style17"/>
        <w:rPr>
          <w:rFonts w:ascii="Times New Roman" w:eastAsiaTheme="minorHAnsi" w:hAnsi="Times New Roman" w:cs="Times New Roman"/>
          <w:b/>
          <w:bCs/>
          <w:i/>
          <w:iCs/>
          <w:sz w:val="22"/>
          <w:szCs w:val="22"/>
          <w:lang w:val="en-US" w:eastAsia="en-US"/>
        </w:rPr>
      </w:pPr>
      <w:r w:rsidRPr="00B8133F">
        <w:rPr>
          <w:rFonts w:ascii="Times New Roman" w:eastAsiaTheme="minorHAnsi" w:hAnsi="Times New Roman" w:cs="Times New Roman"/>
          <w:b/>
          <w:bCs/>
          <w:i/>
          <w:iCs/>
          <w:sz w:val="22"/>
          <w:szCs w:val="22"/>
          <w:lang w:eastAsia="en-US"/>
        </w:rPr>
        <w:t>НКД</w:t>
      </w:r>
      <w:r w:rsidR="004249B3" w:rsidRPr="00B8133F">
        <w:rPr>
          <w:rFonts w:ascii="Times New Roman" w:eastAsiaTheme="minorHAnsi" w:hAnsi="Times New Roman" w:cs="Times New Roman"/>
          <w:b/>
          <w:bCs/>
          <w:i/>
          <w:iCs/>
          <w:sz w:val="22"/>
          <w:szCs w:val="22"/>
          <w:lang w:val="en-US" w:eastAsia="en-US"/>
        </w:rPr>
        <w:t xml:space="preserve"> = </w:t>
      </w:r>
      <w:proofErr w:type="spellStart"/>
      <w:r w:rsidR="004249B3" w:rsidRPr="00B8133F">
        <w:rPr>
          <w:rFonts w:ascii="Times New Roman" w:eastAsiaTheme="minorHAnsi" w:hAnsi="Times New Roman" w:cs="Times New Roman"/>
          <w:b/>
          <w:bCs/>
          <w:i/>
          <w:iCs/>
          <w:sz w:val="22"/>
          <w:szCs w:val="22"/>
          <w:lang w:val="en-US" w:eastAsia="en-US"/>
        </w:rPr>
        <w:t>Cj</w:t>
      </w:r>
      <w:proofErr w:type="spellEnd"/>
      <w:r w:rsidR="004249B3" w:rsidRPr="00B8133F">
        <w:rPr>
          <w:rFonts w:ascii="Times New Roman" w:eastAsiaTheme="minorHAnsi" w:hAnsi="Times New Roman" w:cs="Times New Roman"/>
          <w:b/>
          <w:bCs/>
          <w:i/>
          <w:iCs/>
          <w:sz w:val="22"/>
          <w:szCs w:val="22"/>
          <w:lang w:val="en-US" w:eastAsia="en-US"/>
        </w:rPr>
        <w:t xml:space="preserve"> * Nom * (T - T(j -1))/ 365/ 100%,</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5C4DD2" w:rsidRPr="00B8133F" w:rsidRDefault="005C4DD2" w:rsidP="009D3A03">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5C4DD2" w:rsidRPr="00B8133F" w:rsidRDefault="005C4DD2" w:rsidP="009D3A03">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5C4DD2" w:rsidRPr="00B8133F" w:rsidRDefault="005C4DD2"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w:t>
      </w:r>
      <w:r w:rsidRPr="00B8133F">
        <w:rPr>
          <w:rFonts w:ascii="Times New Roman" w:eastAsiaTheme="minorHAnsi" w:hAnsi="Times New Roman" w:cs="Times New Roman"/>
          <w:b/>
          <w:bCs/>
          <w:i/>
          <w:iCs/>
          <w:sz w:val="22"/>
          <w:szCs w:val="22"/>
          <w:lang w:eastAsia="en-US"/>
        </w:rPr>
        <w:lastRenderedPageBreak/>
        <w:t xml:space="preserve">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8133F">
        <w:rPr>
          <w:rFonts w:ascii="Times New Roman" w:eastAsiaTheme="minorHAnsi" w:hAnsi="Times New Roman" w:cs="Times New Roman"/>
          <w:b/>
          <w:bCs/>
          <w:i/>
          <w:iCs/>
          <w:sz w:val="22"/>
          <w:szCs w:val="22"/>
          <w:lang w:eastAsia="en-US"/>
        </w:rPr>
        <w:t>за</w:t>
      </w:r>
      <w:proofErr w:type="gramEnd"/>
      <w:r w:rsidRPr="00B8133F">
        <w:rPr>
          <w:rFonts w:ascii="Times New Roman" w:eastAsiaTheme="minorHAnsi" w:hAnsi="Times New Roman" w:cs="Times New Roman"/>
          <w:b/>
          <w:bCs/>
          <w:i/>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39181E" w:rsidRPr="00B8133F" w:rsidRDefault="0039181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w:t>
      </w:r>
    </w:p>
    <w:p w:rsidR="00E23F49" w:rsidRPr="00B8133F" w:rsidRDefault="000279D5" w:rsidP="009D3A03">
      <w:pPr>
        <w:pStyle w:val="Style19"/>
        <w:widowControl/>
        <w:spacing w:before="110" w:line="240" w:lineRule="auto"/>
        <w:ind w:firstLine="708"/>
        <w:rPr>
          <w:rStyle w:val="FontStyle109"/>
          <w:b/>
          <w:i/>
          <w:sz w:val="22"/>
          <w:szCs w:val="22"/>
        </w:rPr>
      </w:pPr>
      <w:r w:rsidRPr="00B8133F">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w:t>
      </w:r>
    </w:p>
    <w:p w:rsidR="000279D5" w:rsidRPr="00B8133F" w:rsidRDefault="000279D5" w:rsidP="009D3A03">
      <w:pPr>
        <w:pStyle w:val="Style19"/>
        <w:widowControl/>
        <w:spacing w:before="120" w:line="240" w:lineRule="auto"/>
        <w:ind w:firstLine="708"/>
        <w:rPr>
          <w:rStyle w:val="FontStyle109"/>
          <w:b/>
          <w:i/>
          <w:sz w:val="22"/>
          <w:szCs w:val="22"/>
        </w:rPr>
      </w:pPr>
      <w:r w:rsidRPr="00B8133F">
        <w:rPr>
          <w:rStyle w:val="FontStyle109"/>
          <w:b/>
          <w:i/>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279D5" w:rsidRPr="00B8133F" w:rsidRDefault="000279D5"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39181E" w:rsidRPr="00B8133F" w:rsidRDefault="0039181E" w:rsidP="009D3A03">
      <w:pPr>
        <w:pStyle w:val="Style45"/>
        <w:widowControl/>
        <w:spacing w:before="120" w:line="240" w:lineRule="auto"/>
        <w:rPr>
          <w:rStyle w:val="FontStyle109"/>
          <w:b/>
          <w:i/>
          <w:sz w:val="22"/>
          <w:szCs w:val="22"/>
        </w:rPr>
      </w:pPr>
      <w:proofErr w:type="gramStart"/>
      <w:r w:rsidRPr="00B8133F">
        <w:rPr>
          <w:rStyle w:val="FontStyle109"/>
          <w:b/>
          <w:i/>
          <w:sz w:val="22"/>
          <w:szCs w:val="22"/>
        </w:rPr>
        <w:t xml:space="preserve">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 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B8133F">
        <w:rPr>
          <w:rStyle w:val="FontStyle109"/>
          <w:b/>
          <w:i/>
          <w:sz w:val="22"/>
          <w:szCs w:val="22"/>
        </w:rPr>
        <w:t>делистинга</w:t>
      </w:r>
      <w:proofErr w:type="spellEnd"/>
      <w:r w:rsidRPr="00B8133F">
        <w:rPr>
          <w:rStyle w:val="FontStyle109"/>
          <w:b/>
          <w:i/>
          <w:sz w:val="22"/>
          <w:szCs w:val="22"/>
        </w:rPr>
        <w:t xml:space="preserve"> на последней из бирж, допустивших такие биржевые облигации к организованным торгам, и до истечения 30 (Тридцати) дней с даты</w:t>
      </w:r>
      <w:proofErr w:type="gramEnd"/>
      <w:r w:rsidRPr="00B8133F">
        <w:rPr>
          <w:rStyle w:val="FontStyle109"/>
          <w:b/>
          <w:i/>
          <w:sz w:val="22"/>
          <w:szCs w:val="22"/>
        </w:rPr>
        <w:t xml:space="preserve"> </w:t>
      </w:r>
      <w:proofErr w:type="gramStart"/>
      <w:r w:rsidRPr="00B8133F">
        <w:rPr>
          <w:rStyle w:val="FontStyle109"/>
          <w:b/>
          <w:i/>
          <w:sz w:val="22"/>
          <w:szCs w:val="22"/>
        </w:rPr>
        <w:t xml:space="preserve">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B8133F">
        <w:rPr>
          <w:rStyle w:val="FontStyle109"/>
          <w:b/>
          <w:i/>
          <w:sz w:val="22"/>
          <w:szCs w:val="22"/>
        </w:rPr>
        <w:t>делистинга</w:t>
      </w:r>
      <w:proofErr w:type="spellEnd"/>
      <w:r w:rsidRPr="00B8133F">
        <w:rPr>
          <w:rStyle w:val="FontStyle109"/>
          <w:b/>
          <w:i/>
          <w:sz w:val="22"/>
          <w:szCs w:val="22"/>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roofErr w:type="gramEnd"/>
    </w:p>
    <w:p w:rsidR="0039181E" w:rsidRPr="00B8133F" w:rsidRDefault="0039181E" w:rsidP="009D3A03">
      <w:pPr>
        <w:pStyle w:val="Style19"/>
        <w:widowControl/>
        <w:spacing w:before="120" w:line="240" w:lineRule="auto"/>
        <w:ind w:firstLine="571"/>
        <w:rPr>
          <w:rStyle w:val="FontStyle109"/>
          <w:b/>
          <w:i/>
          <w:sz w:val="22"/>
          <w:szCs w:val="22"/>
        </w:rPr>
      </w:pPr>
      <w:proofErr w:type="gramStart"/>
      <w:r w:rsidRPr="00B8133F">
        <w:rPr>
          <w:rStyle w:val="FontStyle109"/>
          <w:b/>
          <w:i/>
          <w:sz w:val="22"/>
          <w:szCs w:val="22"/>
        </w:rPr>
        <w:t>В указанном случае 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roofErr w:type="gramEnd"/>
    </w:p>
    <w:p w:rsidR="000279D5" w:rsidRPr="00B8133F" w:rsidRDefault="000279D5" w:rsidP="009D3A03">
      <w:pPr>
        <w:pStyle w:val="Style16"/>
        <w:spacing w:before="106" w:line="240" w:lineRule="auto"/>
        <w:ind w:firstLine="547"/>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раскрытия эмитентом информации о досрочном погашении облигаций по требованию их владельцев:</w:t>
      </w:r>
    </w:p>
    <w:p w:rsidR="0039181E" w:rsidRPr="00B8133F" w:rsidRDefault="0039181E" w:rsidP="009D3A03">
      <w:pPr>
        <w:pStyle w:val="Style24"/>
        <w:widowControl/>
        <w:numPr>
          <w:ilvl w:val="0"/>
          <w:numId w:val="5"/>
        </w:numPr>
        <w:tabs>
          <w:tab w:val="left" w:pos="792"/>
        </w:tabs>
        <w:spacing w:before="125" w:line="240" w:lineRule="auto"/>
        <w:ind w:right="5" w:firstLine="547"/>
        <w:rPr>
          <w:rStyle w:val="FontStyle109"/>
          <w:b/>
          <w:i/>
          <w:sz w:val="22"/>
          <w:szCs w:val="22"/>
        </w:rPr>
      </w:pPr>
      <w:proofErr w:type="gramStart"/>
      <w:r w:rsidRPr="00B8133F">
        <w:rPr>
          <w:rStyle w:val="FontStyle109"/>
          <w:b/>
          <w:i/>
          <w:sz w:val="22"/>
          <w:szCs w:val="22"/>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8133F">
        <w:rPr>
          <w:rStyle w:val="FontStyle109"/>
          <w:b/>
          <w:i/>
          <w:sz w:val="22"/>
          <w:szCs w:val="22"/>
        </w:rPr>
        <w:t>делистинге</w:t>
      </w:r>
      <w:proofErr w:type="spellEnd"/>
      <w:r w:rsidRPr="00B8133F">
        <w:rPr>
          <w:rStyle w:val="FontStyle109"/>
          <w:b/>
          <w:i/>
          <w:sz w:val="22"/>
          <w:szCs w:val="22"/>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w:t>
      </w:r>
      <w:proofErr w:type="gramEnd"/>
      <w:r w:rsidRPr="00B8133F">
        <w:rPr>
          <w:rStyle w:val="FontStyle109"/>
          <w:b/>
          <w:i/>
          <w:sz w:val="22"/>
          <w:szCs w:val="22"/>
        </w:rPr>
        <w:t xml:space="preserve">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w:t>
      </w:r>
      <w:proofErr w:type="gramStart"/>
      <w:r w:rsidRPr="00B8133F">
        <w:rPr>
          <w:rStyle w:val="FontStyle109"/>
          <w:b/>
          <w:i/>
          <w:sz w:val="22"/>
          <w:szCs w:val="22"/>
        </w:rPr>
        <w:t>с даты получения</w:t>
      </w:r>
      <w:proofErr w:type="gramEnd"/>
      <w:r w:rsidRPr="00B8133F">
        <w:rPr>
          <w:rStyle w:val="FontStyle109"/>
          <w:b/>
          <w:i/>
          <w:sz w:val="22"/>
          <w:szCs w:val="22"/>
        </w:rPr>
        <w:t xml:space="preserve"> Эмитентом от биржи указанного уведомления:</w:t>
      </w:r>
    </w:p>
    <w:p w:rsidR="0039181E" w:rsidRPr="00B8133F" w:rsidRDefault="0039181E" w:rsidP="009D3A03">
      <w:pPr>
        <w:spacing w:after="0" w:line="240" w:lineRule="auto"/>
        <w:rPr>
          <w:rFonts w:ascii="Times New Roman" w:hAnsi="Times New Roman" w:cs="Times New Roman"/>
          <w:b/>
          <w:i/>
        </w:rPr>
      </w:pPr>
    </w:p>
    <w:p w:rsidR="00D96936" w:rsidRPr="00B8133F" w:rsidRDefault="00D96936" w:rsidP="009D3A03">
      <w:pPr>
        <w:autoSpaceDE w:val="0"/>
        <w:autoSpaceDN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в Ленте новостей - не позднее 1 (одного) дня;</w:t>
      </w:r>
    </w:p>
    <w:p w:rsidR="00D96936" w:rsidRPr="00B8133F" w:rsidRDefault="00D96936" w:rsidP="009D3A03">
      <w:pPr>
        <w:autoSpaceDE w:val="0"/>
        <w:autoSpaceDN w:val="0"/>
        <w:adjustRightInd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 странице Эмитента в сети «Интернет» - не позднее 2 (двух) дней.</w:t>
      </w:r>
    </w:p>
    <w:p w:rsidR="0039181E" w:rsidRPr="00B8133F" w:rsidRDefault="00D96936" w:rsidP="009D3A03">
      <w:pPr>
        <w:pStyle w:val="Style19"/>
        <w:widowControl/>
        <w:spacing w:before="120" w:line="240" w:lineRule="auto"/>
        <w:ind w:right="5" w:firstLine="538"/>
        <w:rPr>
          <w:rStyle w:val="FontStyle109"/>
          <w:b/>
          <w:i/>
          <w:sz w:val="22"/>
          <w:szCs w:val="22"/>
        </w:rPr>
      </w:pPr>
      <w:r w:rsidRPr="00B8133F">
        <w:rPr>
          <w:rStyle w:val="FontStyle109"/>
          <w:b/>
          <w:i/>
          <w:sz w:val="22"/>
          <w:szCs w:val="22"/>
        </w:rPr>
        <w:t xml:space="preserve">При этом публикация в сети «Интернет» осуществляется после публикации в Ленте новостей. </w:t>
      </w:r>
      <w:r w:rsidR="0039181E" w:rsidRPr="00B8133F">
        <w:rPr>
          <w:rStyle w:val="FontStyle109"/>
          <w:b/>
          <w:i/>
          <w:sz w:val="22"/>
          <w:szCs w:val="22"/>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39181E" w:rsidRPr="00B8133F" w:rsidRDefault="0039181E" w:rsidP="009D3A03">
      <w:pPr>
        <w:pStyle w:val="Style24"/>
        <w:widowControl/>
        <w:numPr>
          <w:ilvl w:val="0"/>
          <w:numId w:val="6"/>
        </w:numPr>
        <w:tabs>
          <w:tab w:val="left" w:pos="792"/>
        </w:tabs>
        <w:spacing w:before="120" w:line="240" w:lineRule="auto"/>
        <w:ind w:firstLine="547"/>
        <w:rPr>
          <w:rStyle w:val="FontStyle109"/>
          <w:b/>
          <w:i/>
          <w:sz w:val="22"/>
          <w:szCs w:val="22"/>
        </w:rPr>
      </w:pPr>
      <w:proofErr w:type="gramStart"/>
      <w:r w:rsidRPr="00B8133F">
        <w:rPr>
          <w:rStyle w:val="FontStyle109"/>
          <w:b/>
          <w:i/>
          <w:sz w:val="22"/>
          <w:szCs w:val="22"/>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roofErr w:type="gramEnd"/>
    </w:p>
    <w:p w:rsidR="00E21E94" w:rsidRPr="00B8133F" w:rsidRDefault="00E21E94" w:rsidP="009D3A03">
      <w:pPr>
        <w:pStyle w:val="Style25"/>
        <w:tabs>
          <w:tab w:val="left" w:pos="120"/>
        </w:tabs>
        <w:spacing w:before="134" w:line="240" w:lineRule="auto"/>
        <w:rPr>
          <w:rStyle w:val="FontStyle109"/>
          <w:b/>
          <w:i/>
          <w:sz w:val="22"/>
          <w:szCs w:val="22"/>
        </w:rPr>
      </w:pPr>
      <w:r w:rsidRPr="00B8133F">
        <w:rPr>
          <w:rStyle w:val="FontStyle109"/>
          <w:b/>
          <w:i/>
          <w:sz w:val="22"/>
          <w:szCs w:val="22"/>
        </w:rPr>
        <w:tab/>
      </w:r>
      <w:r w:rsidRPr="00B8133F">
        <w:rPr>
          <w:rStyle w:val="FontStyle109"/>
          <w:b/>
          <w:i/>
          <w:sz w:val="22"/>
          <w:szCs w:val="22"/>
        </w:rPr>
        <w:tab/>
      </w:r>
      <w:r w:rsidR="00D96936" w:rsidRPr="00B8133F">
        <w:rPr>
          <w:rStyle w:val="FontStyle109"/>
          <w:b/>
          <w:i/>
          <w:sz w:val="22"/>
          <w:szCs w:val="22"/>
        </w:rPr>
        <w:t>― в Ленте новост</w:t>
      </w:r>
      <w:r w:rsidRPr="00B8133F">
        <w:rPr>
          <w:rStyle w:val="FontStyle109"/>
          <w:b/>
          <w:i/>
          <w:sz w:val="22"/>
          <w:szCs w:val="22"/>
        </w:rPr>
        <w:t>ей - не позднее 1 (одного) дня;</w:t>
      </w:r>
    </w:p>
    <w:p w:rsidR="00D96936" w:rsidRPr="00B8133F" w:rsidRDefault="00E21E94" w:rsidP="009D3A03">
      <w:pPr>
        <w:pStyle w:val="Style25"/>
        <w:tabs>
          <w:tab w:val="left" w:pos="120"/>
        </w:tabs>
        <w:spacing w:before="134" w:line="240" w:lineRule="auto"/>
        <w:rPr>
          <w:rStyle w:val="FontStyle109"/>
          <w:b/>
          <w:i/>
          <w:sz w:val="22"/>
          <w:szCs w:val="22"/>
        </w:rPr>
      </w:pPr>
      <w:r w:rsidRPr="00B8133F">
        <w:rPr>
          <w:rStyle w:val="FontStyle109"/>
          <w:b/>
          <w:i/>
          <w:sz w:val="22"/>
          <w:szCs w:val="22"/>
        </w:rPr>
        <w:tab/>
      </w:r>
      <w:r w:rsidRPr="00B8133F">
        <w:rPr>
          <w:rStyle w:val="FontStyle109"/>
          <w:b/>
          <w:i/>
          <w:sz w:val="22"/>
          <w:szCs w:val="22"/>
        </w:rPr>
        <w:tab/>
      </w:r>
      <w:r w:rsidR="00D96936" w:rsidRPr="00B8133F">
        <w:rPr>
          <w:rStyle w:val="FontStyle109"/>
          <w:b/>
          <w:i/>
          <w:sz w:val="22"/>
          <w:szCs w:val="22"/>
        </w:rPr>
        <w:t>― на странице Эмитента в сети «Интернет» - не позднее 2 (двух) дней.</w:t>
      </w:r>
    </w:p>
    <w:p w:rsidR="0039181E" w:rsidRPr="00B8133F" w:rsidRDefault="00D96936" w:rsidP="009D3A03">
      <w:pPr>
        <w:pStyle w:val="Style19"/>
        <w:widowControl/>
        <w:spacing w:before="125" w:line="240" w:lineRule="auto"/>
        <w:ind w:firstLine="538"/>
        <w:rPr>
          <w:rStyle w:val="FontStyle109"/>
          <w:b/>
          <w:i/>
          <w:sz w:val="22"/>
          <w:szCs w:val="22"/>
        </w:rPr>
      </w:pPr>
      <w:r w:rsidRPr="00B8133F">
        <w:rPr>
          <w:rStyle w:val="FontStyle109"/>
          <w:b/>
          <w:i/>
          <w:sz w:val="22"/>
          <w:szCs w:val="22"/>
        </w:rPr>
        <w:lastRenderedPageBreak/>
        <w:t>При этом публикация в сети «Интернет» осуществляется после публикации в Ленте новостей</w:t>
      </w:r>
      <w:proofErr w:type="gramStart"/>
      <w:r w:rsidRPr="00B8133F">
        <w:rPr>
          <w:rStyle w:val="FontStyle109"/>
          <w:b/>
          <w:i/>
          <w:sz w:val="22"/>
          <w:szCs w:val="22"/>
        </w:rPr>
        <w:t>.</w:t>
      </w:r>
      <w:r w:rsidR="0039181E" w:rsidRPr="00B8133F">
        <w:rPr>
          <w:rStyle w:val="FontStyle109"/>
          <w:b/>
          <w:i/>
          <w:sz w:val="22"/>
          <w:szCs w:val="22"/>
        </w:rPr>
        <w:t>.</w:t>
      </w:r>
      <w:proofErr w:type="gramEnd"/>
    </w:p>
    <w:p w:rsidR="00E23F49" w:rsidRPr="00B8133F" w:rsidRDefault="0039181E" w:rsidP="009D3A03">
      <w:pPr>
        <w:pStyle w:val="Style24"/>
        <w:widowControl/>
        <w:numPr>
          <w:ilvl w:val="0"/>
          <w:numId w:val="7"/>
        </w:numPr>
        <w:tabs>
          <w:tab w:val="left" w:pos="792"/>
        </w:tabs>
        <w:spacing w:before="120" w:line="240" w:lineRule="auto"/>
        <w:rPr>
          <w:rStyle w:val="FontStyle109"/>
          <w:b/>
          <w:i/>
          <w:sz w:val="22"/>
          <w:szCs w:val="22"/>
        </w:rPr>
      </w:pPr>
      <w:proofErr w:type="gramStart"/>
      <w:r w:rsidRPr="00B8133F">
        <w:rPr>
          <w:rStyle w:val="FontStyle109"/>
          <w:b/>
          <w:i/>
          <w:sz w:val="22"/>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w:t>
      </w:r>
      <w:proofErr w:type="gramEnd"/>
      <w:r w:rsidRPr="00B8133F">
        <w:rPr>
          <w:rStyle w:val="FontStyle109"/>
          <w:b/>
          <w:i/>
          <w:sz w:val="22"/>
          <w:szCs w:val="22"/>
        </w:rPr>
        <w:t xml:space="preserve"> действия), повлекшего за собой прекращение у владельцев Биржевых облигаций Эмитента указанного права:</w:t>
      </w:r>
    </w:p>
    <w:p w:rsidR="00D96936" w:rsidRPr="00B8133F" w:rsidRDefault="00D96936" w:rsidP="009D3A03">
      <w:pPr>
        <w:pStyle w:val="Style25"/>
        <w:tabs>
          <w:tab w:val="left" w:pos="120"/>
        </w:tabs>
        <w:spacing w:before="139" w:line="240" w:lineRule="auto"/>
        <w:ind w:left="571"/>
        <w:rPr>
          <w:rStyle w:val="FontStyle109"/>
          <w:b/>
          <w:i/>
          <w:sz w:val="22"/>
          <w:szCs w:val="22"/>
        </w:rPr>
      </w:pPr>
      <w:r w:rsidRPr="00B8133F">
        <w:rPr>
          <w:rStyle w:val="FontStyle109"/>
          <w:b/>
          <w:i/>
          <w:sz w:val="22"/>
          <w:szCs w:val="22"/>
        </w:rPr>
        <w:t>― в Ленте новостей - не позднее 1 (одного) дня;</w:t>
      </w:r>
    </w:p>
    <w:p w:rsidR="00D96936" w:rsidRPr="00B8133F" w:rsidRDefault="00D96936" w:rsidP="009D3A03">
      <w:pPr>
        <w:pStyle w:val="Style25"/>
        <w:widowControl/>
        <w:tabs>
          <w:tab w:val="left" w:pos="120"/>
        </w:tabs>
        <w:spacing w:before="139" w:line="240" w:lineRule="auto"/>
        <w:ind w:left="562"/>
        <w:jc w:val="left"/>
        <w:rPr>
          <w:rStyle w:val="FontStyle109"/>
          <w:b/>
          <w:i/>
          <w:sz w:val="22"/>
          <w:szCs w:val="22"/>
        </w:rPr>
      </w:pPr>
      <w:r w:rsidRPr="00B8133F">
        <w:rPr>
          <w:rStyle w:val="FontStyle109"/>
          <w:b/>
          <w:i/>
          <w:sz w:val="22"/>
          <w:szCs w:val="22"/>
        </w:rPr>
        <w:t>― на странице Эмитента в сети «Интернет» - не позднее 2 (двух) дней.</w:t>
      </w:r>
    </w:p>
    <w:p w:rsidR="0039181E" w:rsidRPr="00B8133F" w:rsidRDefault="00D96936" w:rsidP="009D3A03">
      <w:pPr>
        <w:pStyle w:val="Style19"/>
        <w:widowControl/>
        <w:spacing w:before="130" w:line="240" w:lineRule="auto"/>
        <w:ind w:firstLine="562"/>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1C5349" w:rsidRPr="00B8133F" w:rsidRDefault="001C5349" w:rsidP="009D3A03">
      <w:pPr>
        <w:pStyle w:val="Style19"/>
        <w:spacing w:before="130" w:line="240" w:lineRule="auto"/>
        <w:ind w:firstLine="562"/>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 по требованию их владельцев:</w:t>
      </w:r>
    </w:p>
    <w:p w:rsidR="00E21E94" w:rsidRPr="00B8133F" w:rsidRDefault="00E21E94" w:rsidP="009D3A03">
      <w:pPr>
        <w:pStyle w:val="Style19"/>
        <w:spacing w:line="240" w:lineRule="auto"/>
        <w:ind w:firstLine="562"/>
        <w:rPr>
          <w:rFonts w:ascii="Times New Roman" w:eastAsiaTheme="minorHAnsi" w:hAnsi="Times New Roman" w:cs="Times New Roman"/>
          <w:b/>
          <w:bCs/>
          <w:i/>
          <w:iCs/>
          <w:sz w:val="22"/>
          <w:szCs w:val="22"/>
          <w:lang w:eastAsia="en-US"/>
        </w:rPr>
      </w:pP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w:t>
      </w:r>
      <w:proofErr w:type="gramEnd"/>
      <w:r w:rsidRPr="00B8133F">
        <w:rPr>
          <w:rFonts w:ascii="Times New Roman" w:eastAsiaTheme="minorHAnsi" w:hAnsi="Times New Roman" w:cs="Times New Roman"/>
          <w:b/>
          <w:bCs/>
          <w:i/>
          <w:iCs/>
          <w:sz w:val="22"/>
          <w:szCs w:val="22"/>
          <w:lang w:eastAsia="en-US"/>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копию выписки по счету депо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w:t>
      </w:r>
      <w:r w:rsidRPr="00B8133F">
        <w:rPr>
          <w:rFonts w:ascii="Times New Roman" w:eastAsiaTheme="minorHAnsi" w:hAnsi="Times New Roman" w:cs="Times New Roman"/>
          <w:b/>
          <w:bCs/>
          <w:i/>
          <w:iCs/>
          <w:sz w:val="22"/>
          <w:szCs w:val="22"/>
          <w:lang w:eastAsia="en-US"/>
        </w:rPr>
        <w:lastRenderedPageBreak/>
        <w:t>средствам);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ОКПО;</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ОКВЭД;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-БИК (для кредитных организаций);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идентификационный номер налогоплательщика (ИНН)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налоговый статус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xml:space="preserve"> если владельцем Биржевых облигаций является юридическое лицо-нерезидент: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код иностранной организации (КИО) - при наличии</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xml:space="preserve"> если владельцем Биржевых облигаций является физическое лицо:</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вид, номер, дата и место выдачи документа, удостоверяющего личность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органа, выдавшего документ;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число, месяц и год рождения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roofErr w:type="gramEnd"/>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а) в случае если владельцем Биржевых облигаций является юридическое лицо-нерезидент: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если данное подтверждение составлено на иностранном языке, предоставляется также перевод на русский язык;</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w:t>
      </w:r>
      <w:proofErr w:type="gramEnd"/>
      <w:r w:rsidRPr="00B8133F">
        <w:rPr>
          <w:rFonts w:ascii="Times New Roman" w:eastAsiaTheme="minorHAnsi" w:hAnsi="Times New Roman" w:cs="Times New Roman"/>
          <w:b/>
          <w:bCs/>
          <w:i/>
          <w:iCs/>
          <w:sz w:val="22"/>
          <w:szCs w:val="22"/>
          <w:lang w:eastAsia="en-US"/>
        </w:rPr>
        <w:t xml:space="preserve">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Российской Федерации с иностранным государством, </w:t>
      </w:r>
      <w:proofErr w:type="gramStart"/>
      <w:r w:rsidRPr="00B8133F">
        <w:rPr>
          <w:rFonts w:ascii="Times New Roman" w:eastAsiaTheme="minorHAnsi" w:hAnsi="Times New Roman" w:cs="Times New Roman"/>
          <w:b/>
          <w:bCs/>
          <w:i/>
          <w:iCs/>
          <w:sz w:val="22"/>
          <w:szCs w:val="22"/>
          <w:lang w:eastAsia="en-US"/>
        </w:rPr>
        <w:t>оформленный</w:t>
      </w:r>
      <w:proofErr w:type="gramEnd"/>
      <w:r w:rsidRPr="00B8133F">
        <w:rPr>
          <w:rFonts w:ascii="Times New Roman" w:eastAsiaTheme="minorHAnsi" w:hAnsi="Times New Roman" w:cs="Times New Roman"/>
          <w:b/>
          <w:bCs/>
          <w:i/>
          <w:iCs/>
          <w:sz w:val="22"/>
          <w:szCs w:val="22"/>
          <w:lang w:eastAsia="en-US"/>
        </w:rPr>
        <w:t xml:space="preserve"> в соответствии с требованиями российского налогового законодательства.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г) Российским гражданам - владельцам Биржевых облигаций, проживающим за пределами </w:t>
      </w:r>
      <w:r w:rsidRPr="00B8133F">
        <w:rPr>
          <w:rFonts w:ascii="Times New Roman" w:eastAsiaTheme="minorHAnsi" w:hAnsi="Times New Roman" w:cs="Times New Roman"/>
          <w:b/>
          <w:bCs/>
          <w:i/>
          <w:iCs/>
          <w:sz w:val="22"/>
          <w:szCs w:val="22"/>
          <w:lang w:eastAsia="en-US"/>
        </w:rPr>
        <w:lastRenderedPageBreak/>
        <w:t xml:space="preserve">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w:t>
      </w:r>
      <w:proofErr w:type="spellStart"/>
      <w:r w:rsidRPr="00B8133F">
        <w:rPr>
          <w:rFonts w:ascii="Times New Roman" w:eastAsiaTheme="minorHAnsi" w:hAnsi="Times New Roman" w:cs="Times New Roman"/>
          <w:b/>
          <w:bCs/>
          <w:i/>
          <w:iCs/>
          <w:sz w:val="22"/>
          <w:szCs w:val="22"/>
          <w:lang w:eastAsia="en-US"/>
        </w:rPr>
        <w:t>выплат</w:t>
      </w:r>
      <w:proofErr w:type="gramStart"/>
      <w:r w:rsidRPr="00B8133F">
        <w:rPr>
          <w:rFonts w:ascii="Times New Roman" w:eastAsiaTheme="minorHAnsi" w:hAnsi="Times New Roman" w:cs="Times New Roman"/>
          <w:b/>
          <w:bCs/>
          <w:i/>
          <w:iCs/>
          <w:sz w:val="22"/>
          <w:szCs w:val="22"/>
          <w:lang w:eastAsia="en-US"/>
        </w:rPr>
        <w:t>.В</w:t>
      </w:r>
      <w:proofErr w:type="spellEnd"/>
      <w:proofErr w:type="gramEnd"/>
      <w:r w:rsidRPr="00B8133F">
        <w:rPr>
          <w:rFonts w:ascii="Times New Roman" w:eastAsiaTheme="minorHAnsi" w:hAnsi="Times New Roman" w:cs="Times New Roman"/>
          <w:b/>
          <w:bCs/>
          <w:i/>
          <w:iCs/>
          <w:sz w:val="22"/>
          <w:szCs w:val="22"/>
          <w:lang w:eastAsia="en-US"/>
        </w:rPr>
        <w:t xml:space="preserve">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содержащее положения о выплате наличных денег, не удовлетворяется.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несет обязательств по досрочному погашению Биржевых облигаций по отношению:</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не представившим в указанный срок свои Требования (заявления);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представившим Требование (заявление), не соответствующее установленным требованиям.</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течение 2 (Двух) рабочих дней </w:t>
      </w:r>
      <w:proofErr w:type="gramStart"/>
      <w:r w:rsidRPr="00B8133F">
        <w:rPr>
          <w:rFonts w:ascii="Times New Roman" w:eastAsiaTheme="minorHAnsi" w:hAnsi="Times New Roman" w:cs="Times New Roman"/>
          <w:b/>
          <w:bCs/>
          <w:i/>
          <w:iCs/>
          <w:sz w:val="22"/>
          <w:szCs w:val="22"/>
          <w:lang w:eastAsia="en-US"/>
        </w:rPr>
        <w:t>с даты получения</w:t>
      </w:r>
      <w:proofErr w:type="gramEnd"/>
      <w:r w:rsidRPr="00B8133F">
        <w:rPr>
          <w:rFonts w:ascii="Times New Roman" w:eastAsiaTheme="minorHAnsi" w:hAnsi="Times New Roman" w:cs="Times New Roman"/>
          <w:b/>
          <w:bCs/>
          <w:i/>
          <w:iCs/>
          <w:sz w:val="22"/>
          <w:szCs w:val="22"/>
          <w:lang w:eastAsia="en-US"/>
        </w:rPr>
        <w:t xml:space="preserve"> вышеуказанных документов Эмитент осуществляет их проверку (далее - срок рассмотрения Требования (заявления)).</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w:t>
      </w:r>
      <w:proofErr w:type="gramStart"/>
      <w:r w:rsidRPr="00B8133F">
        <w:rPr>
          <w:rFonts w:ascii="Times New Roman" w:eastAsiaTheme="minorHAnsi" w:hAnsi="Times New Roman" w:cs="Times New Roman"/>
          <w:b/>
          <w:bCs/>
          <w:i/>
          <w:iCs/>
          <w:sz w:val="22"/>
          <w:szCs w:val="22"/>
          <w:lang w:eastAsia="en-US"/>
        </w:rPr>
        <w:t>решении</w:t>
      </w:r>
      <w:proofErr w:type="gramEnd"/>
      <w:r w:rsidRPr="00B8133F">
        <w:rPr>
          <w:rFonts w:ascii="Times New Roman" w:eastAsiaTheme="minorHAnsi" w:hAnsi="Times New Roman" w:cs="Times New Roman"/>
          <w:b/>
          <w:bCs/>
          <w:i/>
          <w:iCs/>
          <w:sz w:val="22"/>
          <w:szCs w:val="22"/>
          <w:lang w:eastAsia="en-US"/>
        </w:rPr>
        <w:t xml:space="preserve">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roofErr w:type="gramEnd"/>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B8133F">
        <w:rPr>
          <w:rFonts w:ascii="Times New Roman" w:eastAsiaTheme="minorHAnsi" w:hAnsi="Times New Roman" w:cs="Times New Roman"/>
          <w:b/>
          <w:bCs/>
          <w:i/>
          <w:iCs/>
          <w:sz w:val="22"/>
          <w:szCs w:val="22"/>
          <w:lang w:eastAsia="en-US"/>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а также Эмитент или его уполномоченное лицо</w:t>
      </w:r>
      <w:proofErr w:type="gramEnd"/>
      <w:r w:rsidRPr="00B8133F">
        <w:rPr>
          <w:rFonts w:ascii="Times New Roman" w:eastAsiaTheme="minorHAnsi" w:hAnsi="Times New Roman" w:cs="Times New Roman"/>
          <w:b/>
          <w:bCs/>
          <w:i/>
          <w:iCs/>
          <w:sz w:val="22"/>
          <w:szCs w:val="22"/>
          <w:lang w:eastAsia="en-US"/>
        </w:rPr>
        <w:t xml:space="preserve">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Владелец Биржевых облигаций или его уполномоченное лицо после получения уведомления об удовлетворении Требования (заявления) о досрочном погашении Биржевых облигаций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w:t>
      </w:r>
      <w:proofErr w:type="gramEnd"/>
      <w:r w:rsidRPr="00B8133F">
        <w:rPr>
          <w:rFonts w:ascii="Times New Roman" w:eastAsiaTheme="minorHAnsi" w:hAnsi="Times New Roman" w:cs="Times New Roman"/>
          <w:b/>
          <w:bCs/>
          <w:i/>
          <w:iCs/>
          <w:sz w:val="22"/>
          <w:szCs w:val="22"/>
          <w:lang w:eastAsia="en-US"/>
        </w:rPr>
        <w:t xml:space="preserve"> (заявления) о досрочном погашении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roofErr w:type="gramEnd"/>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Досрочное погашение осуществляется в отношении всех поступивших Требований </w:t>
      </w:r>
      <w:r w:rsidRPr="00B8133F">
        <w:rPr>
          <w:rFonts w:ascii="Times New Roman" w:eastAsiaTheme="minorHAnsi" w:hAnsi="Times New Roman" w:cs="Times New Roman"/>
          <w:b/>
          <w:bCs/>
          <w:i/>
          <w:iCs/>
          <w:sz w:val="22"/>
          <w:szCs w:val="22"/>
          <w:lang w:eastAsia="en-US"/>
        </w:rPr>
        <w:lastRenderedPageBreak/>
        <w:t>(заявлений) о досрочном погашении Биржевых облигаций, удовлетворяющих требованиям, указанным выше в данном пункте.</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w:t>
      </w:r>
      <w:r w:rsidRPr="00B8133F">
        <w:rPr>
          <w:rFonts w:ascii="Times New Roman" w:eastAsiaTheme="minorHAnsi" w:hAnsi="Times New Roman" w:cs="Times New Roman"/>
          <w:bCs/>
          <w:iCs/>
          <w:sz w:val="22"/>
          <w:szCs w:val="22"/>
          <w:lang w:eastAsia="en-US"/>
        </w:rPr>
        <w:t xml:space="preserve"> </w:t>
      </w:r>
      <w:r w:rsidRPr="00B8133F">
        <w:rPr>
          <w:rFonts w:ascii="Times New Roman" w:eastAsiaTheme="minorHAnsi" w:hAnsi="Times New Roman" w:cs="Times New Roman"/>
          <w:b/>
          <w:bCs/>
          <w:i/>
          <w:iCs/>
          <w:sz w:val="22"/>
          <w:szCs w:val="22"/>
          <w:lang w:eastAsia="en-US"/>
        </w:rPr>
        <w:t>и выплаты ему накопленного купонного дохода, рассчитанного на дату исполнения обязательств по досрочному погашению Биржевых облигаций.</w:t>
      </w:r>
      <w:proofErr w:type="gramEnd"/>
    </w:p>
    <w:p w:rsidR="008C63A7"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Биржевые облигации, погашенные Эмитентом досрочно, не могут быть выпущены в обращение. </w:t>
      </w:r>
    </w:p>
    <w:p w:rsidR="00483A82" w:rsidRPr="00B8133F" w:rsidRDefault="001C5349" w:rsidP="009D3A03">
      <w:pPr>
        <w:pStyle w:val="Style19"/>
        <w:spacing w:before="130" w:line="240" w:lineRule="auto"/>
        <w:ind w:firstLine="562"/>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Иные условия досрочного погашения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proofErr w:type="gramStart"/>
      <w:r w:rsidRPr="00B8133F">
        <w:rPr>
          <w:rFonts w:ascii="Times New Roman" w:eastAsiaTheme="minorHAnsi" w:hAnsi="Times New Roman" w:cs="Times New Roman"/>
          <w:b/>
          <w:bCs/>
          <w:i/>
          <w:iCs/>
          <w:sz w:val="22"/>
          <w:szCs w:val="22"/>
          <w:lang w:eastAsia="en-U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w:t>
      </w:r>
      <w:proofErr w:type="gramEnd"/>
      <w:r w:rsidRPr="00B8133F">
        <w:rPr>
          <w:rFonts w:ascii="Times New Roman" w:eastAsiaTheme="minorHAnsi" w:hAnsi="Times New Roman" w:cs="Times New Roman"/>
          <w:b/>
          <w:bCs/>
          <w:i/>
          <w:iCs/>
          <w:sz w:val="22"/>
          <w:szCs w:val="22"/>
          <w:lang w:eastAsia="en-US"/>
        </w:rPr>
        <w:t xml:space="preserve">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w:t>
      </w:r>
      <w:proofErr w:type="gramStart"/>
      <w:r w:rsidRPr="00B8133F">
        <w:rPr>
          <w:rFonts w:ascii="Times New Roman" w:eastAsiaTheme="minorHAnsi" w:hAnsi="Times New Roman" w:cs="Times New Roman"/>
          <w:b/>
          <w:bCs/>
          <w:i/>
          <w:iCs/>
          <w:sz w:val="22"/>
          <w:szCs w:val="22"/>
          <w:lang w:eastAsia="en-US"/>
        </w:rPr>
        <w:t>с даты получения</w:t>
      </w:r>
      <w:proofErr w:type="gramEnd"/>
      <w:r w:rsidRPr="00B8133F">
        <w:rPr>
          <w:rFonts w:ascii="Times New Roman" w:eastAsiaTheme="minorHAnsi" w:hAnsi="Times New Roman" w:cs="Times New Roman"/>
          <w:b/>
          <w:bCs/>
          <w:i/>
          <w:iCs/>
          <w:sz w:val="22"/>
          <w:szCs w:val="22"/>
          <w:lang w:eastAsia="en-US"/>
        </w:rPr>
        <w:t xml:space="preserve"> соответствующего требования.</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w:t>
      </w:r>
      <w:proofErr w:type="gramStart"/>
      <w:r w:rsidRPr="00B8133F">
        <w:rPr>
          <w:rFonts w:ascii="Times New Roman" w:eastAsiaTheme="minorHAnsi" w:hAnsi="Times New Roman" w:cs="Times New Roman"/>
          <w:b/>
          <w:bCs/>
          <w:i/>
          <w:iCs/>
          <w:sz w:val="22"/>
          <w:szCs w:val="22"/>
          <w:lang w:eastAsia="en-US"/>
        </w:rPr>
        <w:t>случае</w:t>
      </w:r>
      <w:proofErr w:type="gramEnd"/>
      <w:r w:rsidRPr="00B8133F">
        <w:rPr>
          <w:rFonts w:ascii="Times New Roman" w:eastAsiaTheme="minorHAnsi" w:hAnsi="Times New Roman" w:cs="Times New Roman"/>
          <w:b/>
          <w:bCs/>
          <w:i/>
          <w:iCs/>
          <w:sz w:val="22"/>
          <w:szCs w:val="22"/>
          <w:lang w:eastAsia="en-US"/>
        </w:rPr>
        <w:t xml:space="preserve">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E23F49" w:rsidRPr="00B8133F" w:rsidRDefault="001C5349" w:rsidP="009D3A03">
      <w:pPr>
        <w:pStyle w:val="Style19"/>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 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447131" w:rsidRPr="001F462E" w:rsidRDefault="00447131" w:rsidP="009D3A03">
      <w:pPr>
        <w:pStyle w:val="Style19"/>
        <w:widowControl/>
        <w:spacing w:before="29" w:line="240" w:lineRule="auto"/>
        <w:ind w:right="14" w:firstLine="552"/>
        <w:rPr>
          <w:rStyle w:val="FontStyle109"/>
          <w:sz w:val="22"/>
          <w:szCs w:val="22"/>
        </w:rPr>
      </w:pPr>
    </w:p>
    <w:p w:rsidR="006B4B8B" w:rsidRPr="001F462E" w:rsidRDefault="006B4B8B" w:rsidP="009D3A03">
      <w:pPr>
        <w:pStyle w:val="Style19"/>
        <w:widowControl/>
        <w:spacing w:before="29" w:line="240" w:lineRule="auto"/>
        <w:ind w:right="14" w:firstLine="552"/>
        <w:rPr>
          <w:rStyle w:val="FontStyle109"/>
          <w:sz w:val="22"/>
          <w:szCs w:val="22"/>
        </w:rPr>
      </w:pPr>
    </w:p>
    <w:p w:rsidR="00D96936" w:rsidRPr="00B8133F" w:rsidRDefault="00D96936" w:rsidP="009D3A03">
      <w:pPr>
        <w:pStyle w:val="Style16"/>
        <w:widowControl/>
        <w:spacing w:before="34" w:line="240" w:lineRule="auto"/>
        <w:ind w:right="5"/>
        <w:rPr>
          <w:rStyle w:val="FontStyle108"/>
          <w:i w:val="0"/>
          <w:u w:val="single"/>
        </w:rPr>
      </w:pPr>
      <w:r w:rsidRPr="00B8133F">
        <w:rPr>
          <w:rStyle w:val="FontStyle108"/>
          <w:i w:val="0"/>
          <w:u w:val="single"/>
        </w:rPr>
        <w:t>4. Внести изменения в пункт 9.7. «Сведения о действиях владельцев облигаций и порядке раскрытия информации в случае дефолта по облигациям» Решения о выпуске ценных бумаг:</w:t>
      </w:r>
    </w:p>
    <w:p w:rsidR="006B4B8B" w:rsidRPr="001F462E" w:rsidRDefault="006B4B8B" w:rsidP="009D3A03">
      <w:pPr>
        <w:pStyle w:val="Style46"/>
        <w:widowControl/>
        <w:tabs>
          <w:tab w:val="left" w:pos="418"/>
        </w:tabs>
        <w:spacing w:before="154" w:line="240" w:lineRule="auto"/>
        <w:rPr>
          <w:rStyle w:val="FontStyle108"/>
          <w:i w:val="0"/>
          <w:u w:val="single"/>
        </w:rPr>
      </w:pPr>
    </w:p>
    <w:p w:rsidR="00D96936" w:rsidRDefault="00D96936" w:rsidP="009D3A03">
      <w:pPr>
        <w:pStyle w:val="Style46"/>
        <w:widowControl/>
        <w:tabs>
          <w:tab w:val="left" w:pos="418"/>
        </w:tabs>
        <w:spacing w:before="154" w:line="240" w:lineRule="auto"/>
        <w:rPr>
          <w:rStyle w:val="FontStyle108"/>
          <w:i w:val="0"/>
          <w:u w:val="single"/>
        </w:rPr>
      </w:pPr>
      <w:r w:rsidRPr="00B8133F">
        <w:rPr>
          <w:rStyle w:val="FontStyle108"/>
          <w:i w:val="0"/>
          <w:u w:val="single"/>
        </w:rPr>
        <w:t>4.1. Текст изменяемой редакции:</w:t>
      </w:r>
    </w:p>
    <w:p w:rsidR="00B8133F" w:rsidRPr="00B8133F" w:rsidRDefault="00B8133F" w:rsidP="009D3A03">
      <w:pPr>
        <w:pStyle w:val="Style46"/>
        <w:widowControl/>
        <w:tabs>
          <w:tab w:val="left" w:pos="418"/>
        </w:tabs>
        <w:spacing w:before="154" w:line="240" w:lineRule="auto"/>
        <w:rPr>
          <w:rStyle w:val="FontStyle108"/>
          <w:i w:val="0"/>
          <w:u w:val="single"/>
        </w:rPr>
      </w:pPr>
    </w:p>
    <w:p w:rsidR="00D96936" w:rsidRPr="00B8133F" w:rsidRDefault="00D96936" w:rsidP="009D3A03">
      <w:pPr>
        <w:pStyle w:val="Style16"/>
        <w:spacing w:line="240" w:lineRule="auto"/>
        <w:ind w:firstLine="567"/>
        <w:rPr>
          <w:rStyle w:val="FontStyle109"/>
          <w:b/>
          <w:bCs/>
          <w:i/>
          <w:iCs/>
          <w:sz w:val="22"/>
          <w:szCs w:val="22"/>
        </w:rPr>
      </w:pPr>
      <w:r w:rsidRPr="00B8133F">
        <w:rPr>
          <w:rStyle w:val="FontStyle109"/>
          <w:b/>
          <w:bCs/>
          <w:i/>
          <w:iCs/>
          <w:sz w:val="22"/>
          <w:szCs w:val="22"/>
        </w:rPr>
        <w:t>Порядок обращения с требованием к эмитенту:</w:t>
      </w:r>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В соответствии со статьями 809 и 810 Гражданского кодекса Российской Федерации Эмитент обязан возвратить владельцам Биржевых облигаций номинальную стоимость Биржевых облигаций и выплатить купонный доход в размере и порядке, предусмотренных условиями Решения о выпуске ценных бумаг и Проспекта ценных бумаг.</w:t>
      </w:r>
      <w:proofErr w:type="gramEnd"/>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Дефолт - неисполнение обязательств Эмитента по Биржевым облигациям в случае:</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просрочки исполнения обязательства по выплате купонного дохода по Биржевым облигациям в порядке и сроки, указанные в настоящем Решении о выпуске ценных бумаг и в Проспекте ценных бумаг на срок более 7 дней или отказа от исполнения указанного обязательства;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просрочки исполнения обязательства по выплате номинальной стоимости по Биржевым облигациям в порядке и сроки, указанные в Решении о выпуске ценных бумаг и в Проспекте ценных бумаг на срок более 30 дней или отказа от исполнения указанного обязательства.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Исполнение соответствующих обязательств с просрочкой, </w:t>
      </w:r>
      <w:proofErr w:type="gramStart"/>
      <w:r w:rsidRPr="00B8133F">
        <w:rPr>
          <w:rStyle w:val="FontStyle109"/>
          <w:b/>
          <w:bCs/>
          <w:i/>
          <w:iCs/>
          <w:sz w:val="22"/>
          <w:szCs w:val="22"/>
        </w:rPr>
        <w:t>однако</w:t>
      </w:r>
      <w:proofErr w:type="gramEnd"/>
      <w:r w:rsidRPr="00B8133F">
        <w:rPr>
          <w:rStyle w:val="FontStyle109"/>
          <w:b/>
          <w:bCs/>
          <w:i/>
          <w:iCs/>
          <w:sz w:val="22"/>
          <w:szCs w:val="22"/>
        </w:rPr>
        <w:t xml:space="preserve"> в течение указанных в настоящем пункте сроков, составляет технический дефолт.</w:t>
      </w:r>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 xml:space="preserve">В случае дефолта или технического дефолта исполнение Эмитентом обязательств по </w:t>
      </w:r>
      <w:r w:rsidRPr="00B8133F">
        <w:rPr>
          <w:rStyle w:val="FontStyle109"/>
          <w:b/>
          <w:bCs/>
          <w:i/>
          <w:iCs/>
          <w:sz w:val="22"/>
          <w:szCs w:val="22"/>
        </w:rPr>
        <w:lastRenderedPageBreak/>
        <w:t>выплате процентного (купонного) дохода за полный купонный период по Биржевым облигациям и номинальной стоимости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Биржевых облигаций</w:t>
      </w:r>
      <w:proofErr w:type="gramEnd"/>
      <w:r w:rsidRPr="00B8133F">
        <w:rPr>
          <w:rStyle w:val="FontStyle109"/>
          <w:b/>
          <w:bCs/>
          <w:i/>
          <w:iCs/>
          <w:sz w:val="22"/>
          <w:szCs w:val="22"/>
        </w:rPr>
        <w:t xml:space="preserve"> и процентного (купонного) дохода по ним в п. 9.2 и 9.4 Решения о выпуске ценных бумаг соответственно.</w:t>
      </w:r>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В случае наступления дефолта или технического дефолта по выплате процентного (купонного) дохода по Биржевым облигациям и номинальной стоимости Биржевых облигаций владельцы Биржевых облигаций или уполномоченные ими лица вправе обратиться к Эмитенту с требованием выплатить проценты за несвоевременное погашение Биржевых облигаций и/или выплату доходов по ним (</w:t>
      </w:r>
      <w:proofErr w:type="spellStart"/>
      <w:r w:rsidRPr="00B8133F">
        <w:rPr>
          <w:rStyle w:val="FontStyle109"/>
          <w:b/>
          <w:bCs/>
          <w:i/>
          <w:iCs/>
          <w:sz w:val="22"/>
          <w:szCs w:val="22"/>
        </w:rPr>
        <w:t>далее-Требование</w:t>
      </w:r>
      <w:proofErr w:type="spellEnd"/>
      <w:r w:rsidRPr="00B8133F">
        <w:rPr>
          <w:rStyle w:val="FontStyle109"/>
          <w:b/>
          <w:bCs/>
          <w:i/>
          <w:iCs/>
          <w:sz w:val="22"/>
          <w:szCs w:val="22"/>
        </w:rPr>
        <w:t>) в соответствии со статьями 395 и 811 Гражданского кодекса Российской Федерации.</w:t>
      </w:r>
      <w:proofErr w:type="gramEnd"/>
    </w:p>
    <w:p w:rsidR="00E21E94" w:rsidRPr="00B8133F" w:rsidRDefault="00E21E94" w:rsidP="009D3A03">
      <w:pPr>
        <w:pStyle w:val="Style16"/>
        <w:spacing w:line="240" w:lineRule="auto"/>
        <w:ind w:firstLine="567"/>
        <w:rPr>
          <w:rStyle w:val="FontStyle109"/>
          <w:b/>
          <w:bCs/>
          <w:i/>
          <w:iCs/>
          <w:sz w:val="22"/>
          <w:szCs w:val="22"/>
        </w:rPr>
      </w:pP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к Эмитенту должно быть предъявлено в письменной форме и подписано владельцем Биржевой облигации, уполномоченным им лицом, в том числе уполномоченным лицом номинального держателя Биржевых облигаций.</w:t>
      </w:r>
    </w:p>
    <w:p w:rsidR="00E23F49" w:rsidRPr="00B8133F" w:rsidRDefault="00E23F49" w:rsidP="009D3A03">
      <w:pPr>
        <w:pStyle w:val="Style16"/>
        <w:spacing w:line="240" w:lineRule="auto"/>
        <w:ind w:firstLine="567"/>
        <w:rPr>
          <w:rStyle w:val="FontStyle109"/>
          <w:b/>
          <w:bCs/>
          <w:i/>
          <w:iCs/>
          <w:sz w:val="22"/>
          <w:szCs w:val="22"/>
        </w:rPr>
      </w:pP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должно содержать:</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-основание для предъявления Требования;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-полное наименование (Ф.И.О. для физического лица)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-место нахождения (место жительства) и почтовый адрес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-полное наименование (Ф.И.О. для физического лица) уполномоченного представителя владельца Облигаций (при наличии);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-место нахождения (место жительства) и почтовый адрес уполномоченного представителя владельца Облигаций (при наличии);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-размер, подлежащий выплате (руб.);</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-реквизиты банковского счета лица, уполномоченного получать суммы выплат по Облигациям, а именно: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номер счета;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наименование банка и место нахождения,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корреспондентский счет банка,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банковский идентификационный код банка,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-дату подписания Требования, печать (при наличии) и подпись владельца Облигаций (уполномоченного представителя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содержащее положение о выплате наличных денег, не удовлетворяется.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К Требованию должны прилагаться: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документы, удостоверяющие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документы, подтверждающих полномочия лиц, подписавших Требование от имени владельца Облигаций (в случае предъявления Требования представителем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Эмитент в течение 5 (Пяти) дней </w:t>
      </w:r>
      <w:proofErr w:type="gramStart"/>
      <w:r w:rsidRPr="00B8133F">
        <w:rPr>
          <w:rStyle w:val="FontStyle109"/>
          <w:b/>
          <w:bCs/>
          <w:i/>
          <w:iCs/>
          <w:sz w:val="22"/>
          <w:szCs w:val="22"/>
        </w:rPr>
        <w:t>с даты получения</w:t>
      </w:r>
      <w:proofErr w:type="gramEnd"/>
      <w:r w:rsidRPr="00B8133F">
        <w:rPr>
          <w:rStyle w:val="FontStyle109"/>
          <w:b/>
          <w:bCs/>
          <w:i/>
          <w:iCs/>
          <w:sz w:val="22"/>
          <w:szCs w:val="22"/>
        </w:rPr>
        <w:t xml:space="preserve"> Требования владельцев Биржевых облигаций о выплате процентов за несвоевременную выплату процентного (купонного) дохода по Биржевым облигациям рассматривает такое Требование и в течение 3 (Трех) рабочих дней с даты акцепта Требования перечисляет причитающиеся суммы в адрес владельцев Биржевых облигаций, предъявивших Требование.</w:t>
      </w:r>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Эмитент в течение 5 (Пяти) дней с даты получения Требования владельцев Биржевых облигаций о выплате процентов за несвоевременное погашение Биржевых Облигаций рассматривает такое Требование и перечисляет причитающиеся суммы в адрес владельцев Биржевых облигаций, предъявивших Требование, не позднее 30 (Тридцати) дней с даты, в которую обязательство по выплате суммы основного долга должно было быть исполнено.</w:t>
      </w:r>
      <w:proofErr w:type="gramEnd"/>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 xml:space="preserve">В случае, если уполномоченное лицо Эмитента отказалось получить под роспись Требование или заказное письмо с Требованием, либо Требование, направленное по почтовому адресу Эмитента, не вручена в связи с отсутствием Эмитента по указанному адресу, либо отказа Эмитента удовлетворить Требование, владельцы Биржевых облигаций, уполномоченные ими лица, вправе обратиться в суд или арбитражный суд с иском к Эмитенту взыскании соответствующих </w:t>
      </w:r>
      <w:r w:rsidRPr="00B8133F">
        <w:rPr>
          <w:rStyle w:val="FontStyle109"/>
          <w:b/>
          <w:bCs/>
          <w:i/>
          <w:iCs/>
          <w:sz w:val="22"/>
          <w:szCs w:val="22"/>
        </w:rPr>
        <w:lastRenderedPageBreak/>
        <w:t>сумм.</w:t>
      </w:r>
      <w:proofErr w:type="gramEnd"/>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 xml:space="preserve">В случае </w:t>
      </w:r>
      <w:proofErr w:type="spellStart"/>
      <w:r w:rsidRPr="00B8133F">
        <w:rPr>
          <w:rStyle w:val="FontStyle109"/>
          <w:b/>
          <w:bCs/>
          <w:i/>
          <w:iCs/>
          <w:sz w:val="22"/>
          <w:szCs w:val="22"/>
        </w:rPr>
        <w:t>неперечисления</w:t>
      </w:r>
      <w:proofErr w:type="spellEnd"/>
      <w:r w:rsidRPr="00B8133F">
        <w:rPr>
          <w:rStyle w:val="FontStyle109"/>
          <w:b/>
          <w:bCs/>
          <w:i/>
          <w:iCs/>
          <w:sz w:val="22"/>
          <w:szCs w:val="22"/>
        </w:rPr>
        <w:t xml:space="preserve"> или перечисления не в полном объеме Эмитентом причитающихся владельцам Биржевых облигаций сумм по выплате процентного (купонного) дохода и номинальной стоимости Биржевых облигаций, а также процентов за несвоевременное выплату процентного (купонного) дохода и номинальной стоимости Биржевых облигаций в соответствии со ст. 395 и 811 Гражданского кодекса Российской Федерации, владельцы Биржевых облигаций или уполномоченные ими лица вправе обратиться в</w:t>
      </w:r>
      <w:proofErr w:type="gramEnd"/>
      <w:r w:rsidRPr="00B8133F">
        <w:rPr>
          <w:rStyle w:val="FontStyle109"/>
          <w:b/>
          <w:bCs/>
          <w:i/>
          <w:iCs/>
          <w:sz w:val="22"/>
          <w:szCs w:val="22"/>
        </w:rPr>
        <w:t xml:space="preserve"> суд или арбитражный суд с иском к Эмитенту о взыскании соответствующих сумм.</w:t>
      </w:r>
    </w:p>
    <w:p w:rsidR="00E23F49" w:rsidRPr="00B8133F" w:rsidRDefault="00447131" w:rsidP="009D3A03">
      <w:pPr>
        <w:pStyle w:val="Style16"/>
        <w:spacing w:before="139" w:line="240" w:lineRule="auto"/>
        <w:ind w:firstLine="567"/>
        <w:rPr>
          <w:rStyle w:val="FontStyle109"/>
          <w:bCs/>
          <w:iCs/>
          <w:sz w:val="22"/>
          <w:szCs w:val="22"/>
        </w:rPr>
      </w:pPr>
      <w:r w:rsidRPr="00B8133F">
        <w:rPr>
          <w:rStyle w:val="FontStyle109"/>
          <w:bCs/>
          <w:iCs/>
          <w:sz w:val="22"/>
          <w:szCs w:val="22"/>
        </w:rPr>
        <w:t>Порядок обращения с иском в суд или арбитражный суд (подведомственность и срок исковой давности):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Общий срок исковой давности согласно статье 196 Гражданского кодекса Российской Федерации устанавливается в три года. В </w:t>
      </w:r>
      <w:proofErr w:type="gramStart"/>
      <w:r w:rsidRPr="00B8133F">
        <w:rPr>
          <w:rStyle w:val="FontStyle109"/>
          <w:b/>
          <w:bCs/>
          <w:i/>
          <w:iCs/>
          <w:sz w:val="22"/>
          <w:szCs w:val="22"/>
        </w:rPr>
        <w:t>соответствии</w:t>
      </w:r>
      <w:proofErr w:type="gramEnd"/>
      <w:r w:rsidRPr="00B8133F">
        <w:rPr>
          <w:rStyle w:val="FontStyle109"/>
          <w:b/>
          <w:bCs/>
          <w:i/>
          <w:iCs/>
          <w:sz w:val="22"/>
          <w:szCs w:val="22"/>
        </w:rPr>
        <w:t xml:space="preserve">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w:t>
      </w:r>
      <w:proofErr w:type="gramStart"/>
      <w:r w:rsidRPr="00B8133F">
        <w:rPr>
          <w:rStyle w:val="FontStyle109"/>
          <w:b/>
          <w:bCs/>
          <w:i/>
          <w:iCs/>
          <w:sz w:val="22"/>
          <w:szCs w:val="22"/>
        </w:rPr>
        <w:t>самоуправления</w:t>
      </w:r>
      <w:proofErr w:type="gramEnd"/>
      <w:r w:rsidRPr="00B8133F">
        <w:rPr>
          <w:rStyle w:val="FontStyle109"/>
          <w:b/>
          <w:bCs/>
          <w:i/>
          <w:iCs/>
          <w:sz w:val="22"/>
          <w:szCs w:val="2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(далее - АПК РФ). В </w:t>
      </w:r>
      <w:proofErr w:type="gramStart"/>
      <w:r w:rsidRPr="00B8133F">
        <w:rPr>
          <w:rStyle w:val="FontStyle109"/>
          <w:b/>
          <w:bCs/>
          <w:i/>
          <w:iCs/>
          <w:sz w:val="22"/>
          <w:szCs w:val="22"/>
        </w:rPr>
        <w:t>соответствии</w:t>
      </w:r>
      <w:proofErr w:type="gramEnd"/>
      <w:r w:rsidRPr="00B8133F">
        <w:rPr>
          <w:rStyle w:val="FontStyle109"/>
          <w:b/>
          <w:bCs/>
          <w:i/>
          <w:iCs/>
          <w:sz w:val="22"/>
          <w:szCs w:val="22"/>
        </w:rPr>
        <w:t xml:space="preserve">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B8133F">
        <w:rPr>
          <w:rStyle w:val="FontStyle109"/>
          <w:b/>
          <w:bCs/>
          <w:i/>
          <w:iCs/>
          <w:sz w:val="22"/>
          <w:szCs w:val="22"/>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w:t>
      </w:r>
      <w:proofErr w:type="gramEnd"/>
      <w:r w:rsidRPr="00B8133F">
        <w:rPr>
          <w:rStyle w:val="FontStyle109"/>
          <w:b/>
          <w:bCs/>
          <w:i/>
          <w:iCs/>
          <w:sz w:val="22"/>
          <w:szCs w:val="22"/>
        </w:rPr>
        <w:t>,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E23F49" w:rsidRPr="00B8133F" w:rsidRDefault="00447131" w:rsidP="009D3A03">
      <w:pPr>
        <w:pStyle w:val="Style16"/>
        <w:spacing w:before="139" w:line="240" w:lineRule="auto"/>
        <w:ind w:firstLine="567"/>
        <w:rPr>
          <w:rStyle w:val="FontStyle109"/>
          <w:bCs/>
          <w:iCs/>
          <w:sz w:val="22"/>
          <w:szCs w:val="22"/>
        </w:rPr>
      </w:pPr>
      <w:r w:rsidRPr="00B8133F">
        <w:rPr>
          <w:rStyle w:val="FontStyle109"/>
          <w:bCs/>
          <w:iCs/>
          <w:sz w:val="22"/>
          <w:szCs w:val="22"/>
        </w:rPr>
        <w:t>Порядок раскрытия информации о неисполнении или ненадлежащем исполнении обязательств по облигациям:</w:t>
      </w:r>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 в следующие сроки с</w:t>
      </w:r>
      <w:proofErr w:type="gramEnd"/>
      <w:r w:rsidRPr="00B8133F">
        <w:rPr>
          <w:rStyle w:val="FontStyle109"/>
          <w:b/>
          <w:bCs/>
          <w:i/>
          <w:iCs/>
          <w:sz w:val="22"/>
          <w:szCs w:val="22"/>
        </w:rPr>
        <w:t xml:space="preserve"> даты, в которую обязательство Эмитента должно быть исполнено: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При этом публикация на странице в сети Интернет осуществляется после публикации в Ленте новостей.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Моментами наступления существенного </w:t>
      </w:r>
      <w:proofErr w:type="gramStart"/>
      <w:r w:rsidRPr="00B8133F">
        <w:rPr>
          <w:rStyle w:val="FontStyle109"/>
          <w:b/>
          <w:bCs/>
          <w:i/>
          <w:iCs/>
          <w:sz w:val="22"/>
          <w:szCs w:val="22"/>
        </w:rPr>
        <w:t>факта о неисполнении</w:t>
      </w:r>
      <w:proofErr w:type="gramEnd"/>
      <w:r w:rsidRPr="00B8133F">
        <w:rPr>
          <w:rStyle w:val="FontStyle109"/>
          <w:b/>
          <w:bCs/>
          <w:i/>
          <w:iCs/>
          <w:sz w:val="22"/>
          <w:szCs w:val="22"/>
        </w:rPr>
        <w:t xml:space="preserve"> обязательств эмитента по выплате процентов (купонного дохода) по облигациям и (или) погашению облигаций эмитента являются: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lastRenderedPageBreak/>
        <w:t>-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 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w:t>
      </w:r>
      <w:proofErr w:type="gramStart"/>
      <w:r w:rsidRPr="00B8133F">
        <w:rPr>
          <w:rStyle w:val="FontStyle109"/>
          <w:b/>
          <w:bCs/>
          <w:i/>
          <w:iCs/>
          <w:sz w:val="22"/>
          <w:szCs w:val="22"/>
        </w:rPr>
        <w:t>с даты окончания</w:t>
      </w:r>
      <w:proofErr w:type="gramEnd"/>
      <w:r w:rsidRPr="00B8133F">
        <w:rPr>
          <w:rStyle w:val="FontStyle109"/>
          <w:b/>
          <w:bCs/>
          <w:i/>
          <w:iCs/>
          <w:sz w:val="22"/>
          <w:szCs w:val="22"/>
        </w:rPr>
        <w:t xml:space="preserve"> этого срока.</w:t>
      </w:r>
    </w:p>
    <w:p w:rsidR="00E23F49" w:rsidRPr="00B8133F" w:rsidRDefault="00447131" w:rsidP="009D3A03">
      <w:pPr>
        <w:pStyle w:val="Style16"/>
        <w:spacing w:line="240" w:lineRule="auto"/>
        <w:ind w:firstLine="567"/>
        <w:rPr>
          <w:rStyle w:val="FontStyle109"/>
          <w:b/>
          <w:bCs/>
          <w:i/>
          <w:iCs/>
          <w:sz w:val="22"/>
          <w:szCs w:val="22"/>
        </w:rPr>
      </w:pPr>
      <w:proofErr w:type="gramStart"/>
      <w:r w:rsidRPr="00B8133F">
        <w:rPr>
          <w:rStyle w:val="FontStyle109"/>
          <w:b/>
          <w:bCs/>
          <w:i/>
          <w:iCs/>
          <w:sz w:val="22"/>
          <w:szCs w:val="22"/>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roofErr w:type="gramEnd"/>
    </w:p>
    <w:p w:rsidR="00E23F49" w:rsidRPr="00B8133F" w:rsidRDefault="00447131" w:rsidP="009D3A03">
      <w:pPr>
        <w:pStyle w:val="Style16"/>
        <w:widowControl/>
        <w:spacing w:line="240" w:lineRule="auto"/>
        <w:ind w:firstLine="567"/>
        <w:rPr>
          <w:rStyle w:val="FontStyle109"/>
          <w:b/>
          <w:bCs/>
          <w:i/>
          <w:iCs/>
          <w:sz w:val="22"/>
          <w:szCs w:val="22"/>
        </w:rPr>
      </w:pPr>
      <w:r w:rsidRPr="00B8133F">
        <w:rPr>
          <w:rStyle w:val="FontStyle109"/>
          <w:b/>
          <w:bCs/>
          <w:i/>
          <w:iCs/>
          <w:sz w:val="22"/>
          <w:szCs w:val="22"/>
        </w:rPr>
        <w:t>Раскрытие информации о неисполнении или ненадлежащем исполнении обязательств по облигациям Эмитентом иному юридическому лицу не поручалось.</w:t>
      </w:r>
    </w:p>
    <w:p w:rsidR="00447131" w:rsidRPr="00B8133F" w:rsidRDefault="00447131" w:rsidP="009D3A03">
      <w:pPr>
        <w:pStyle w:val="Style19"/>
        <w:widowControl/>
        <w:spacing w:before="29" w:line="240" w:lineRule="auto"/>
        <w:ind w:right="14" w:firstLine="552"/>
        <w:rPr>
          <w:rStyle w:val="FontStyle108"/>
          <w:u w:val="single"/>
        </w:rPr>
      </w:pPr>
    </w:p>
    <w:p w:rsidR="00D96936" w:rsidRPr="00B8133F" w:rsidRDefault="00D96936" w:rsidP="009D3A03">
      <w:pPr>
        <w:pStyle w:val="Style46"/>
        <w:widowControl/>
        <w:tabs>
          <w:tab w:val="left" w:pos="418"/>
        </w:tabs>
        <w:spacing w:before="154" w:line="240" w:lineRule="auto"/>
        <w:rPr>
          <w:rStyle w:val="FontStyle108"/>
          <w:i w:val="0"/>
          <w:u w:val="single"/>
        </w:rPr>
      </w:pPr>
      <w:r w:rsidRPr="00B8133F">
        <w:rPr>
          <w:rStyle w:val="FontStyle108"/>
          <w:i w:val="0"/>
          <w:u w:val="single"/>
        </w:rPr>
        <w:t>4.1. Текст новой редакции с учетом изменений:</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proofErr w:type="gramStart"/>
      <w:r w:rsidRPr="00B8133F">
        <w:rPr>
          <w:rFonts w:ascii="Times New Roman" w:eastAsia="Times New Roman" w:hAnsi="Times New Roman" w:cs="Times New Roman"/>
          <w:b/>
          <w:bCs/>
          <w:i/>
          <w:iC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Решения о выпуске ценных бумаг и Проспекта ценных бумаг. </w:t>
      </w:r>
      <w:proofErr w:type="gramEnd"/>
    </w:p>
    <w:p w:rsidR="00D96936" w:rsidRPr="00B8133F" w:rsidRDefault="00D96936" w:rsidP="009D3A03">
      <w:pPr>
        <w:autoSpaceDE w:val="0"/>
        <w:autoSpaceDN w:val="0"/>
        <w:adjustRightInd w:val="0"/>
        <w:spacing w:after="0" w:line="240" w:lineRule="auto"/>
        <w:jc w:val="both"/>
        <w:rPr>
          <w:rFonts w:ascii="Times New Roman" w:eastAsia="Times New Roman" w:hAnsi="Times New Roman" w:cs="Times New Roman"/>
          <w:b/>
          <w:bCs/>
          <w:i/>
          <w:iCs/>
        </w:rPr>
      </w:pP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B8133F">
        <w:rPr>
          <w:rFonts w:ascii="Times New Roman" w:eastAsia="Times New Roman" w:hAnsi="Times New Roman" w:cs="Times New Roman"/>
          <w:b/>
          <w:bCs/>
          <w:i/>
          <w:iCs/>
          <w:u w:val="single"/>
        </w:rPr>
        <w:t>дефолт</w:t>
      </w:r>
      <w:r w:rsidRPr="00B8133F">
        <w:rPr>
          <w:rFonts w:ascii="Times New Roman" w:eastAsia="Times New Roman" w:hAnsi="Times New Roman" w:cs="Times New Roman"/>
          <w:b/>
          <w:bCs/>
          <w:i/>
          <w:iCs/>
        </w:rPr>
        <w:t>), в случае:</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Исполнение соответствующих обязательств с просрочкой, </w:t>
      </w:r>
      <w:proofErr w:type="gramStart"/>
      <w:r w:rsidRPr="00B8133F">
        <w:rPr>
          <w:rFonts w:ascii="Times New Roman" w:eastAsia="Times New Roman" w:hAnsi="Times New Roman" w:cs="Times New Roman"/>
          <w:b/>
          <w:bCs/>
          <w:i/>
          <w:iCs/>
        </w:rPr>
        <w:t>однако</w:t>
      </w:r>
      <w:proofErr w:type="gramEnd"/>
      <w:r w:rsidRPr="00B8133F">
        <w:rPr>
          <w:rFonts w:ascii="Times New Roman" w:eastAsia="Times New Roman" w:hAnsi="Times New Roman" w:cs="Times New Roman"/>
          <w:b/>
          <w:bCs/>
          <w:i/>
          <w:iCs/>
        </w:rPr>
        <w:t xml:space="preserve"> в течение сроков, указанных в определении дефолта, составляет </w:t>
      </w:r>
      <w:r w:rsidRPr="00B8133F">
        <w:rPr>
          <w:rFonts w:ascii="Times New Roman" w:eastAsia="Times New Roman" w:hAnsi="Times New Roman" w:cs="Times New Roman"/>
          <w:b/>
          <w:bCs/>
          <w:i/>
          <w:iCs/>
          <w:u w:val="single"/>
        </w:rPr>
        <w:t>технический дефолт</w:t>
      </w:r>
      <w:r w:rsidRPr="00B8133F">
        <w:rPr>
          <w:rFonts w:ascii="Times New Roman" w:eastAsia="Times New Roman" w:hAnsi="Times New Roman" w:cs="Times New Roman"/>
          <w:b/>
          <w:bCs/>
          <w:i/>
          <w:iCs/>
        </w:rPr>
        <w:t>.</w:t>
      </w:r>
    </w:p>
    <w:p w:rsidR="00D96936" w:rsidRPr="00B8133F" w:rsidRDefault="00D96936" w:rsidP="009D3A03">
      <w:pPr>
        <w:adjustRightInd w:val="0"/>
        <w:spacing w:line="240" w:lineRule="auto"/>
        <w:ind w:firstLine="540"/>
        <w:contextualSpacing/>
        <w:jc w:val="both"/>
        <w:rPr>
          <w:rFonts w:ascii="Times New Roman" w:eastAsia="Times New Roman" w:hAnsi="Times New Roman" w:cs="Times New Roman"/>
          <w:b/>
          <w:bCs/>
          <w:i/>
          <w:iCs/>
          <w:highlight w:val="yellow"/>
        </w:rPr>
      </w:pPr>
    </w:p>
    <w:p w:rsidR="00D96936" w:rsidRPr="00B8133F" w:rsidRDefault="00D96936" w:rsidP="009D3A03">
      <w:pPr>
        <w:adjustRightInd w:val="0"/>
        <w:spacing w:line="240" w:lineRule="auto"/>
        <w:ind w:firstLine="540"/>
        <w:contextualSpacing/>
        <w:jc w:val="both"/>
        <w:rPr>
          <w:rFonts w:ascii="Times New Roman" w:eastAsia="Calibri" w:hAnsi="Times New Roman" w:cs="Times New Roman"/>
          <w:bCs/>
          <w:iCs/>
          <w:color w:val="000000"/>
        </w:rPr>
      </w:pPr>
      <w:r w:rsidRPr="00B8133F">
        <w:rPr>
          <w:rFonts w:ascii="Times New Roman" w:eastAsia="Calibri" w:hAnsi="Times New Roman" w:cs="Times New Roman"/>
          <w:bCs/>
          <w:iCs/>
          <w:color w:val="000000"/>
        </w:rPr>
        <w:t>Порядок обращения с требованием к эмитенту.</w:t>
      </w:r>
    </w:p>
    <w:p w:rsidR="00D96936" w:rsidRPr="00B8133F"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
          <w:bCs/>
          <w:i/>
          <w:iCs/>
          <w:color w:val="000000"/>
        </w:rPr>
      </w:pPr>
      <w:proofErr w:type="gramStart"/>
      <w:r w:rsidRPr="00B8133F">
        <w:rPr>
          <w:rFonts w:ascii="Times New Roman" w:eastAsia="Times New Roman" w:hAnsi="Times New Roman" w:cs="Times New Roman"/>
          <w:b/>
          <w:bCs/>
          <w:i/>
          <w:iCs/>
          <w:color w:val="000000"/>
        </w:rPr>
        <w:t>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w:t>
      </w:r>
      <w:proofErr w:type="gramEnd"/>
      <w:r w:rsidRPr="00B8133F">
        <w:rPr>
          <w:rFonts w:ascii="Times New Roman" w:eastAsia="Times New Roman" w:hAnsi="Times New Roman" w:cs="Times New Roman"/>
          <w:b/>
          <w:bCs/>
          <w:i/>
          <w:iCs/>
          <w:color w:val="000000"/>
        </w:rPr>
        <w:t xml:space="preserve"> назначения) информации об устранении нарушения. </w:t>
      </w:r>
    </w:p>
    <w:p w:rsidR="00D96936" w:rsidRPr="00B8133F"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Порядок предъявления к Эмитенту требований о досрочном погашении Биржевых облигаций осуществляется в порядке,  предусмотренном пунктом 9.5.1   настоящего Решения о выпуске ценных бумаг, с учетом особенностей, установленных статьей 17.1 Федерального закона от 22.04.1996 № 39-ФЗ «О рынке ценных бумаг».</w:t>
      </w:r>
    </w:p>
    <w:p w:rsidR="00D96936" w:rsidRPr="00B8133F"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Эмитент обязан погасить Биржевые облигации, предъявленные к досрочному погашению не позднее 7 (Семи) рабочих дней </w:t>
      </w:r>
      <w:proofErr w:type="gramStart"/>
      <w:r w:rsidRPr="00B8133F">
        <w:rPr>
          <w:rFonts w:ascii="Times New Roman" w:eastAsia="Times New Roman" w:hAnsi="Times New Roman" w:cs="Times New Roman"/>
          <w:b/>
          <w:bCs/>
          <w:i/>
          <w:iCs/>
          <w:color w:val="000000"/>
        </w:rPr>
        <w:t>с даты получения</w:t>
      </w:r>
      <w:proofErr w:type="gramEnd"/>
      <w:r w:rsidRPr="00B8133F">
        <w:rPr>
          <w:rFonts w:ascii="Times New Roman" w:eastAsia="Times New Roman" w:hAnsi="Times New Roman" w:cs="Times New Roman"/>
          <w:b/>
          <w:bCs/>
          <w:i/>
          <w:iCs/>
          <w:color w:val="000000"/>
        </w:rPr>
        <w:t xml:space="preserve"> соответствующего требования.</w:t>
      </w:r>
    </w:p>
    <w:p w:rsidR="00D96936" w:rsidRPr="00B8133F" w:rsidRDefault="00D96936" w:rsidP="009D3A03">
      <w:pPr>
        <w:adjustRightInd w:val="0"/>
        <w:spacing w:line="240" w:lineRule="auto"/>
        <w:ind w:firstLine="540"/>
        <w:contextualSpacing/>
        <w:jc w:val="both"/>
        <w:rPr>
          <w:rFonts w:ascii="Times New Roman" w:eastAsia="Times New Roman" w:hAnsi="Times New Roman" w:cs="Times New Roman"/>
          <w:b/>
          <w:bCs/>
          <w:i/>
          <w:iCs/>
          <w:highlight w:val="yellow"/>
        </w:rPr>
      </w:pPr>
    </w:p>
    <w:p w:rsidR="00D96936" w:rsidRPr="00B8133F"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w:t>
      </w:r>
      <w:proofErr w:type="gramStart"/>
      <w:r w:rsidRPr="00B8133F">
        <w:rPr>
          <w:rFonts w:ascii="Times New Roman" w:eastAsia="Times New Roman" w:hAnsi="Times New Roman" w:cs="Times New Roman"/>
          <w:b/>
          <w:bCs/>
          <w:i/>
          <w:iCs/>
          <w:color w:val="000000"/>
        </w:rPr>
        <w:t>случае</w:t>
      </w:r>
      <w:proofErr w:type="gramEnd"/>
      <w:r w:rsidRPr="00B8133F">
        <w:rPr>
          <w:rFonts w:ascii="Times New Roman" w:eastAsia="Times New Roman" w:hAnsi="Times New Roman" w:cs="Times New Roman"/>
          <w:b/>
          <w:bCs/>
          <w:i/>
          <w:iCs/>
          <w:color w:val="000000"/>
        </w:rPr>
        <w:t xml:space="preserve">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w:t>
      </w:r>
      <w:r w:rsidRPr="00B8133F">
        <w:rPr>
          <w:rFonts w:ascii="Times New Roman" w:eastAsia="Times New Roman" w:hAnsi="Times New Roman" w:cs="Times New Roman"/>
          <w:b/>
          <w:bCs/>
          <w:i/>
          <w:iCs/>
          <w:color w:val="000000"/>
        </w:rPr>
        <w:lastRenderedPageBreak/>
        <w:t>проценты за несвоевременную выплату купонного дохода в соответствии со статьями 395 и 811 Гражданского кодекса Российской Федерации;</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proofErr w:type="gramStart"/>
      <w:r w:rsidRPr="00B8133F">
        <w:rPr>
          <w:rFonts w:ascii="Times New Roman" w:eastAsia="Times New Roman" w:hAnsi="Times New Roman" w:cs="Times New Roman"/>
          <w:b/>
          <w:bCs/>
          <w:i/>
          <w:iCs/>
          <w:color w:val="00000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roofErr w:type="gramEnd"/>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настоящего Решения о выпуске ценных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D96936" w:rsidRPr="00B8133F" w:rsidRDefault="00D96936" w:rsidP="009D3A03">
      <w:pPr>
        <w:spacing w:line="240" w:lineRule="auto"/>
        <w:ind w:left="720"/>
        <w:rPr>
          <w:rFonts w:ascii="Times New Roman" w:eastAsia="Times New Roman" w:hAnsi="Times New Roman" w:cs="Times New Roman"/>
          <w:b/>
          <w:bCs/>
          <w:i/>
          <w:iCs/>
          <w:color w:val="000000"/>
        </w:rPr>
      </w:pPr>
    </w:p>
    <w:p w:rsidR="00D96936" w:rsidRPr="00B8133F" w:rsidRDefault="00D96936" w:rsidP="009D3A03">
      <w:pPr>
        <w:spacing w:line="240" w:lineRule="auto"/>
        <w:ind w:firstLine="360"/>
        <w:jc w:val="both"/>
        <w:rPr>
          <w:rFonts w:ascii="Times New Roman" w:eastAsia="Times New Roman" w:hAnsi="Times New Roman" w:cs="Times New Roman"/>
          <w:b/>
          <w:bCs/>
          <w:i/>
          <w:iCs/>
          <w:color w:val="000000"/>
        </w:rPr>
      </w:pPr>
      <w:proofErr w:type="gramStart"/>
      <w:r w:rsidRPr="00B8133F">
        <w:rPr>
          <w:rFonts w:ascii="Times New Roman" w:eastAsia="Times New Roman" w:hAnsi="Times New Roman" w:cs="Times New Roman"/>
          <w:b/>
          <w:bCs/>
          <w:i/>
          <w:iCs/>
          <w:color w:val="000000"/>
        </w:rPr>
        <w:t xml:space="preserve">В случае наступления технического дефолта </w:t>
      </w:r>
      <w:r w:rsidRPr="00B8133F">
        <w:rPr>
          <w:rFonts w:ascii="Times New Roman" w:eastAsia="Times New Roman" w:hAnsi="Times New Roman" w:cs="Times New Roman"/>
          <w:b/>
          <w:bCs/>
          <w:i/>
          <w:iCs/>
        </w:rPr>
        <w:t>владельцы Биржевых облигаций, уполномоченные ими лица вправе,</w:t>
      </w:r>
      <w:r w:rsidRPr="00B8133F">
        <w:rPr>
          <w:rFonts w:ascii="Times New Roman" w:eastAsia="Times New Roman" w:hAnsi="Times New Roman" w:cs="Times New Roman"/>
          <w:b/>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B8133F" w:rsidDel="00862575">
        <w:rPr>
          <w:rFonts w:ascii="Times New Roman" w:eastAsia="Times New Roman" w:hAnsi="Times New Roman" w:cs="Times New Roman"/>
          <w:b/>
          <w:bCs/>
          <w:i/>
          <w:iCs/>
          <w:color w:val="000000"/>
        </w:rPr>
        <w:t xml:space="preserve"> </w:t>
      </w:r>
      <w:proofErr w:type="gramEnd"/>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 копии выписки по счету депо владельца Биржевых облигаций, </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D96936" w:rsidRPr="00B8133F" w:rsidRDefault="00D96936" w:rsidP="009D3A03">
      <w:pPr>
        <w:widowControl w:val="0"/>
        <w:tabs>
          <w:tab w:val="left" w:pos="36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Претензия в обязательном порядке должна содержать следующие сведения:</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количество Биржевых облигаций (цифрами и прописью), принадлежащих владельцу Биржевых облигаций; и</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наименование события, давшее право владельцу Биржевых облигаций обратиться с данным требованием к Эмитенту</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 место  нахождения и почтовый  адрес  лица, направившего Претензию;</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идентификационный номер налогоплательщика (ИНН) лица, уполномоченного получать выплаты по Биржевым облигациям;</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причины постановки на учет (КПП) лица, уполномоченного получать выплаты по Биржевым облигациям;</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ОКПО;</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ОКВЭД;</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БИК (для кредитных организаций).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место нахождения (или регистрации - для физических лиц) и почтовый адрес, включая индекс,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идентификационный номер налогоплательщика (ИНН)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налоговый статус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В   </w:t>
      </w:r>
      <w:proofErr w:type="gramStart"/>
      <w:r w:rsidRPr="00B8133F">
        <w:rPr>
          <w:rFonts w:ascii="Times New Roman" w:eastAsia="Times New Roman" w:hAnsi="Times New Roman" w:cs="Times New Roman"/>
          <w:b/>
          <w:bCs/>
          <w:i/>
          <w:iCs/>
        </w:rPr>
        <w:t>случае</w:t>
      </w:r>
      <w:proofErr w:type="gramEnd"/>
      <w:r w:rsidRPr="00B8133F">
        <w:rPr>
          <w:rFonts w:ascii="Times New Roman" w:eastAsia="Times New Roman" w:hAnsi="Times New Roman" w:cs="Times New Roman"/>
          <w:b/>
          <w:bCs/>
          <w:i/>
          <w:iCs/>
        </w:rPr>
        <w:t xml:space="preserve"> если владельцем Биржевых облигаций является юридическое лицо-нерезидент:</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lastRenderedPageBreak/>
        <w:t xml:space="preserve">- код иностранной организации (КИО) - при наличии;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В </w:t>
      </w:r>
      <w:proofErr w:type="gramStart"/>
      <w:r w:rsidRPr="00B8133F">
        <w:rPr>
          <w:rFonts w:ascii="Times New Roman" w:eastAsia="Times New Roman" w:hAnsi="Times New Roman" w:cs="Times New Roman"/>
          <w:b/>
          <w:bCs/>
          <w:i/>
          <w:iCs/>
        </w:rPr>
        <w:t>случае</w:t>
      </w:r>
      <w:proofErr w:type="gramEnd"/>
      <w:r w:rsidRPr="00B8133F">
        <w:rPr>
          <w:rFonts w:ascii="Times New Roman" w:eastAsia="Times New Roman" w:hAnsi="Times New Roman" w:cs="Times New Roman"/>
          <w:b/>
          <w:bCs/>
          <w:i/>
          <w:iCs/>
        </w:rPr>
        <w:t xml:space="preserve"> если владельцем Биржевых облигаций является физическое лицо:</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вид, номер, дата и место выдачи документа, удостоверяющего личность владельца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наименование органа, выдавшего документ;</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 число, месяц и год рождения владельца Биржевых облигаций. </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Дополнительно  к </w:t>
      </w:r>
      <w:r w:rsidRPr="00B8133F">
        <w:rPr>
          <w:rFonts w:ascii="Times New Roman" w:eastAsia="Times New Roman" w:hAnsi="Times New Roman" w:cs="Times New Roman"/>
          <w:b/>
          <w:i/>
          <w:color w:val="000000"/>
          <w:spacing w:val="-5"/>
        </w:rPr>
        <w:t xml:space="preserve">Претензии, </w:t>
      </w:r>
      <w:r w:rsidRPr="00B8133F">
        <w:rPr>
          <w:rFonts w:ascii="Times New Roman" w:eastAsia="Times New Roman" w:hAnsi="Times New Roman" w:cs="Times New Roman"/>
          <w:b/>
          <w:i/>
          <w:color w:val="000000"/>
        </w:rPr>
        <w:t xml:space="preserve">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w:t>
      </w:r>
      <w:r w:rsidRPr="00B8133F">
        <w:rPr>
          <w:rFonts w:ascii="Times New Roman" w:eastAsia="Times New Roman" w:hAnsi="Times New Roman" w:cs="Times New Roman"/>
          <w:b/>
          <w:i/>
        </w:rPr>
        <w:t xml:space="preserve">либо лицо, уполномоченное владельцем Биржевых облигаций, </w:t>
      </w:r>
      <w:r w:rsidRPr="00B8133F">
        <w:rPr>
          <w:rFonts w:ascii="Times New Roman" w:eastAsia="Times New Roman" w:hAnsi="Times New Roman" w:cs="Times New Roman"/>
          <w:b/>
          <w:i/>
          <w:color w:val="000000"/>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а) в случае если владельцем Биржевых облигаций является юридическое лицо-нерезидент:</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B8133F">
        <w:rPr>
          <w:rFonts w:ascii="Times New Roman" w:eastAsia="Times New Roman" w:hAnsi="Times New Roman" w:cs="Times New Roman"/>
          <w:b/>
          <w:i/>
          <w:color w:val="000000"/>
        </w:rPr>
        <w:t>случае</w:t>
      </w:r>
      <w:proofErr w:type="gramEnd"/>
      <w:r w:rsidRPr="00B8133F">
        <w:rPr>
          <w:rFonts w:ascii="Times New Roman" w:eastAsia="Times New Roman" w:hAnsi="Times New Roman" w:cs="Times New Roman"/>
          <w:b/>
          <w:i/>
          <w:color w:val="000000"/>
        </w:rPr>
        <w:t xml:space="preserve"> если данное подтверждение составлено на иностранном языке, предоставляется также перевод на русский язык</w:t>
      </w:r>
      <w:r w:rsidRPr="00B8133F">
        <w:rPr>
          <w:rFonts w:ascii="Times New Roman" w:eastAsia="Times New Roman" w:hAnsi="Times New Roman" w:cs="Times New Roman"/>
          <w:b/>
          <w:bCs/>
          <w:i/>
          <w:vertAlign w:val="superscript"/>
        </w:rPr>
        <w:footnoteReference w:id="1"/>
      </w:r>
      <w:r w:rsidRPr="00B8133F">
        <w:rPr>
          <w:rFonts w:ascii="Times New Roman" w:eastAsia="Times New Roman" w:hAnsi="Times New Roman" w:cs="Times New Roman"/>
          <w:b/>
          <w:i/>
          <w:color w:val="000000"/>
        </w:rPr>
        <w:t>;</w:t>
      </w:r>
    </w:p>
    <w:p w:rsidR="00D96936" w:rsidRPr="00B8133F"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б) в случае, если получателем дохода по Биржевым облигациям будет постоянное представительство юридического лица-нерезидента: </w:t>
      </w:r>
    </w:p>
    <w:p w:rsidR="00D96936" w:rsidRPr="00B8133F"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D96936" w:rsidRPr="00B8133F" w:rsidRDefault="00D96936" w:rsidP="009D3A03">
      <w:pPr>
        <w:tabs>
          <w:tab w:val="num" w:pos="601"/>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i/>
          <w:color w:val="000000"/>
        </w:rPr>
        <w:t xml:space="preserve">в) </w:t>
      </w:r>
      <w:r w:rsidRPr="00B8133F">
        <w:rPr>
          <w:rFonts w:ascii="Times New Roman" w:eastAsia="Times New Roman" w:hAnsi="Times New Roman" w:cs="Times New Roman"/>
          <w:b/>
          <w:bCs/>
          <w:i/>
          <w:iCs/>
        </w:rPr>
        <w:t>в случае если владельцем Биржевых облигаций является физическое лицо-нерезидент:</w:t>
      </w:r>
    </w:p>
    <w:p w:rsidR="00D96936" w:rsidRPr="00B8133F" w:rsidRDefault="00D96936" w:rsidP="009D3A03">
      <w:pPr>
        <w:tabs>
          <w:tab w:val="num" w:pos="0"/>
          <w:tab w:val="left" w:pos="142"/>
        </w:tabs>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B8133F">
        <w:rPr>
          <w:rFonts w:ascii="Times New Roman" w:eastAsia="Times New Roman" w:hAnsi="Times New Roman" w:cs="Times New Roman"/>
          <w:b/>
          <w:bCs/>
          <w:i/>
          <w:iCs/>
        </w:rPr>
        <w:t>избежании</w:t>
      </w:r>
      <w:proofErr w:type="spellEnd"/>
      <w:r w:rsidRPr="00B8133F">
        <w:rPr>
          <w:rFonts w:ascii="Times New Roman" w:eastAsia="Times New Roman" w:hAnsi="Times New Roman" w:cs="Times New Roman"/>
          <w:b/>
          <w:bCs/>
          <w:i/>
          <w:iCs/>
        </w:rPr>
        <w:t xml:space="preserve"> двойного налогообложения;</w:t>
      </w:r>
    </w:p>
    <w:p w:rsidR="00D96936" w:rsidRPr="00B8133F" w:rsidRDefault="00D96936" w:rsidP="009D3A03">
      <w:pPr>
        <w:tabs>
          <w:tab w:val="num" w:pos="142"/>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rPr>
      </w:pPr>
      <w:proofErr w:type="gramStart"/>
      <w:r w:rsidRPr="00B8133F">
        <w:rPr>
          <w:rFonts w:ascii="Times New Roman" w:eastAsia="Times New Roman" w:hAnsi="Times New Roman" w:cs="Times New Roman"/>
          <w:b/>
          <w:bCs/>
          <w:i/>
        </w:rPr>
        <w:t xml:space="preserve">г) Российским гражданам – владельцам Биржевых облигаций, проживающим за пределами территории Российской Федерации, либо </w:t>
      </w:r>
      <w:r w:rsidRPr="00B8133F">
        <w:rPr>
          <w:rFonts w:ascii="Times New Roman" w:eastAsia="Times New Roman" w:hAnsi="Times New Roman" w:cs="Times New Roman"/>
          <w:b/>
          <w:i/>
        </w:rPr>
        <w:t xml:space="preserve">лицу, уполномоченному владельцем совершать действия, направленные на досрочное погашение Биржевых облигаций, </w:t>
      </w:r>
      <w:r w:rsidRPr="00B8133F">
        <w:rPr>
          <w:rFonts w:ascii="Times New Roman" w:eastAsia="Times New Roman" w:hAnsi="Times New Roman" w:cs="Times New Roman"/>
          <w:b/>
          <w:bCs/>
          <w:i/>
        </w:rPr>
        <w:t>предварительно запросив у такого российского гражданина, необходимо предоставить</w:t>
      </w:r>
      <w:r w:rsidRPr="00B8133F">
        <w:rPr>
          <w:rFonts w:ascii="Times New Roman" w:eastAsia="Times New Roman" w:hAnsi="Times New Roman" w:cs="Times New Roman"/>
          <w:b/>
          <w:bCs/>
          <w:i/>
          <w:iCs/>
        </w:rPr>
        <w:t xml:space="preserve"> Эмитенту</w:t>
      </w:r>
      <w:r w:rsidRPr="00B8133F">
        <w:rPr>
          <w:rFonts w:ascii="Times New Roman" w:eastAsia="Times New Roman" w:hAnsi="Times New Roman" w:cs="Times New Roman"/>
          <w:b/>
          <w:bCs/>
          <w:i/>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D96936" w:rsidRPr="00B8133F" w:rsidRDefault="00D96936" w:rsidP="009D3A03">
      <w:pPr>
        <w:widowControl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color w:val="000000"/>
        </w:rPr>
        <w:t xml:space="preserve">В </w:t>
      </w:r>
      <w:proofErr w:type="gramStart"/>
      <w:r w:rsidRPr="00B8133F">
        <w:rPr>
          <w:rFonts w:ascii="Times New Roman" w:eastAsia="Times New Roman" w:hAnsi="Times New Roman" w:cs="Times New Roman"/>
          <w:b/>
          <w:bCs/>
          <w:i/>
          <w:iCs/>
          <w:color w:val="000000"/>
        </w:rPr>
        <w:t>случае</w:t>
      </w:r>
      <w:proofErr w:type="gramEnd"/>
      <w:r w:rsidRPr="00B8133F">
        <w:rPr>
          <w:rFonts w:ascii="Times New Roman" w:eastAsia="Times New Roman" w:hAnsi="Times New Roman" w:cs="Times New Roman"/>
          <w:b/>
          <w:bCs/>
          <w:i/>
          <w:iCs/>
          <w:color w:val="000000"/>
        </w:rPr>
        <w:t xml:space="preserve"> </w:t>
      </w:r>
      <w:proofErr w:type="spellStart"/>
      <w:r w:rsidRPr="00B8133F">
        <w:rPr>
          <w:rFonts w:ascii="Times New Roman" w:eastAsia="Times New Roman" w:hAnsi="Times New Roman" w:cs="Times New Roman"/>
          <w:b/>
          <w:bCs/>
          <w:i/>
          <w:iCs/>
          <w:color w:val="000000"/>
        </w:rPr>
        <w:t>непредоставления</w:t>
      </w:r>
      <w:proofErr w:type="spellEnd"/>
      <w:r w:rsidRPr="00B8133F">
        <w:rPr>
          <w:rFonts w:ascii="Times New Roman" w:eastAsia="Times New Roman" w:hAnsi="Times New Roman" w:cs="Times New Roman"/>
          <w:b/>
          <w:bCs/>
          <w:i/>
          <w:iCs/>
          <w:color w:val="000000"/>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roofErr w:type="gramStart"/>
      <w:r w:rsidRPr="00B8133F">
        <w:rPr>
          <w:rFonts w:ascii="Times New Roman" w:eastAsia="Times New Roman" w:hAnsi="Times New Roman" w:cs="Times New Roman"/>
          <w:b/>
          <w:bCs/>
          <w:i/>
          <w:iCs/>
        </w:rPr>
        <w:lastRenderedPageBreak/>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roofErr w:type="gramEnd"/>
    </w:p>
    <w:p w:rsidR="00D96936" w:rsidRPr="00B8133F" w:rsidRDefault="00D96936" w:rsidP="009D3A03">
      <w:pPr>
        <w:tabs>
          <w:tab w:val="left" w:pos="5580"/>
        </w:tabs>
        <w:adjustRightInd w:val="0"/>
        <w:spacing w:after="0" w:line="240" w:lineRule="auto"/>
        <w:ind w:firstLine="540"/>
        <w:contextualSpacing/>
        <w:jc w:val="both"/>
        <w:rPr>
          <w:rFonts w:ascii="Times New Roman" w:eastAsia="Times New Roman" w:hAnsi="Times New Roman" w:cs="Times New Roman"/>
          <w:b/>
          <w:bCs/>
          <w:i/>
          <w:iCs/>
        </w:rPr>
      </w:pPr>
      <w:proofErr w:type="gramStart"/>
      <w:r w:rsidRPr="00B8133F">
        <w:rPr>
          <w:rFonts w:ascii="Times New Roman" w:eastAsia="Calibri" w:hAnsi="Times New Roman" w:cs="Times New Roman"/>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B8133F">
        <w:rPr>
          <w:rFonts w:ascii="Times New Roman" w:eastAsia="Times New Roman" w:hAnsi="Times New Roman" w:cs="Times New Roman"/>
          <w:b/>
          <w:bCs/>
          <w:i/>
          <w:iCs/>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w:t>
      </w:r>
      <w:proofErr w:type="gramEnd"/>
      <w:r w:rsidRPr="00B8133F">
        <w:rPr>
          <w:rFonts w:ascii="Times New Roman" w:eastAsia="Times New Roman" w:hAnsi="Times New Roman" w:cs="Times New Roman"/>
          <w:b/>
          <w:bCs/>
          <w:i/>
          <w:iCs/>
        </w:rPr>
        <w:t xml:space="preserve">, </w:t>
      </w:r>
      <w:proofErr w:type="gramStart"/>
      <w:r w:rsidRPr="00B8133F">
        <w:rPr>
          <w:rFonts w:ascii="Times New Roman" w:eastAsia="Times New Roman" w:hAnsi="Times New Roman" w:cs="Times New Roman"/>
          <w:b/>
          <w:bCs/>
          <w:i/>
          <w:iCs/>
        </w:rPr>
        <w:t>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r w:rsidRPr="00B8133F">
        <w:rPr>
          <w:rFonts w:ascii="Times New Roman" w:eastAsia="Calibri" w:hAnsi="Times New Roman" w:cs="Times New Roman"/>
        </w:rPr>
        <w:t xml:space="preserve"> </w:t>
      </w:r>
      <w:proofErr w:type="gramEnd"/>
    </w:p>
    <w:p w:rsidR="00D96936" w:rsidRPr="00B8133F"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
          <w:bCs/>
          <w:i/>
          <w:iCs/>
        </w:rPr>
      </w:pPr>
    </w:p>
    <w:p w:rsidR="00D96936" w:rsidRPr="00B8133F"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
          <w:bCs/>
          <w:i/>
          <w:iCs/>
        </w:rPr>
      </w:pPr>
      <w:proofErr w:type="gramStart"/>
      <w:r w:rsidRPr="00B8133F">
        <w:rPr>
          <w:rFonts w:ascii="Times New Roman" w:eastAsia="Calibri" w:hAnsi="Times New Roman" w:cs="Times New Roman"/>
          <w:b/>
          <w:bCs/>
          <w:i/>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w:t>
      </w:r>
      <w:proofErr w:type="gramEnd"/>
      <w:r w:rsidRPr="00B8133F">
        <w:rPr>
          <w:rFonts w:ascii="Times New Roman" w:eastAsia="Calibri" w:hAnsi="Times New Roman" w:cs="Times New Roman"/>
          <w:b/>
          <w:bCs/>
          <w:i/>
          <w:iCs/>
        </w:rPr>
        <w:t xml:space="preserve"> бумаг, не может быть </w:t>
      </w:r>
      <w:proofErr w:type="gramStart"/>
      <w:r w:rsidRPr="00B8133F">
        <w:rPr>
          <w:rFonts w:ascii="Times New Roman" w:eastAsia="Calibri" w:hAnsi="Times New Roman" w:cs="Times New Roman"/>
          <w:b/>
          <w:bCs/>
          <w:i/>
          <w:iCs/>
        </w:rPr>
        <w:t>осуществлена</w:t>
      </w:r>
      <w:proofErr w:type="gramEnd"/>
      <w:r w:rsidRPr="00B8133F">
        <w:rPr>
          <w:rFonts w:ascii="Times New Roman" w:eastAsia="Calibri" w:hAnsi="Times New Roman" w:cs="Times New Roman"/>
          <w:b/>
          <w:bCs/>
          <w:i/>
          <w:iCs/>
        </w:rPr>
        <w:t xml:space="preserve"> в порядке, предусмотренном раздел</w:t>
      </w:r>
      <w:r w:rsidR="004D074D" w:rsidRPr="00B8133F">
        <w:rPr>
          <w:rFonts w:ascii="Times New Roman" w:eastAsia="Calibri" w:hAnsi="Times New Roman" w:cs="Times New Roman"/>
          <w:b/>
          <w:bCs/>
          <w:i/>
          <w:iCs/>
        </w:rPr>
        <w:t>о</w:t>
      </w:r>
      <w:r w:rsidRPr="00B8133F">
        <w:rPr>
          <w:rFonts w:ascii="Times New Roman" w:eastAsia="Calibri" w:hAnsi="Times New Roman" w:cs="Times New Roman"/>
          <w:b/>
          <w:bCs/>
          <w:i/>
          <w:iCs/>
        </w:rPr>
        <w:t xml:space="preserve">м  9.4 настоящего Решения о выпуске ценных бумаг. В </w:t>
      </w:r>
      <w:proofErr w:type="gramStart"/>
      <w:r w:rsidRPr="00B8133F">
        <w:rPr>
          <w:rFonts w:ascii="Times New Roman" w:eastAsia="Calibri" w:hAnsi="Times New Roman" w:cs="Times New Roman"/>
          <w:b/>
          <w:bCs/>
          <w:i/>
          <w:iCs/>
        </w:rPr>
        <w:t>таком</w:t>
      </w:r>
      <w:proofErr w:type="gramEnd"/>
      <w:r w:rsidRPr="00B8133F">
        <w:rPr>
          <w:rFonts w:ascii="Times New Roman" w:eastAsia="Calibri" w:hAnsi="Times New Roman" w:cs="Times New Roman"/>
          <w:b/>
          <w:bCs/>
          <w:i/>
          <w:iCs/>
        </w:rPr>
        <w:t xml:space="preserve">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D96936" w:rsidRPr="00B8133F" w:rsidRDefault="00D96936" w:rsidP="009D3A03">
      <w:pPr>
        <w:autoSpaceDE w:val="0"/>
        <w:autoSpaceDN w:val="0"/>
        <w:adjustRightInd w:val="0"/>
        <w:spacing w:after="0" w:line="240" w:lineRule="auto"/>
        <w:jc w:val="both"/>
        <w:rPr>
          <w:rFonts w:ascii="Times New Roman" w:eastAsia="Times New Roman" w:hAnsi="Times New Roman" w:cs="Times New Roman"/>
          <w:b/>
          <w:bCs/>
          <w:i/>
          <w:iCs/>
        </w:rPr>
      </w:pPr>
    </w:p>
    <w:p w:rsidR="00D96936" w:rsidRPr="00B8133F"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B8133F">
        <w:rPr>
          <w:rFonts w:ascii="Times New Roman" w:eastAsia="Times New Roman" w:hAnsi="Times New Roman" w:cs="Times New Roman"/>
        </w:rPr>
        <w:t xml:space="preserve">Порядок обращения с иском в суд или арбитражный суд.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proofErr w:type="gramStart"/>
      <w:r w:rsidRPr="00B8133F">
        <w:rPr>
          <w:rFonts w:ascii="Times New Roman" w:eastAsia="Calibri" w:hAnsi="Times New Roman" w:cs="Times New Roman"/>
          <w:b/>
          <w:bCs/>
          <w:i/>
          <w:iC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roofErr w:type="gramEnd"/>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proofErr w:type="gramStart"/>
      <w:r w:rsidRPr="00B8133F">
        <w:rPr>
          <w:rFonts w:ascii="Times New Roman" w:eastAsia="Calibri" w:hAnsi="Times New Roman" w:cs="Times New Roman"/>
          <w:b/>
          <w:bCs/>
          <w:i/>
          <w:iCs/>
        </w:rPr>
        <w:t xml:space="preserve">В случае </w:t>
      </w:r>
      <w:proofErr w:type="spellStart"/>
      <w:r w:rsidRPr="00B8133F">
        <w:rPr>
          <w:rFonts w:ascii="Times New Roman" w:eastAsia="Calibri" w:hAnsi="Times New Roman" w:cs="Times New Roman"/>
          <w:b/>
          <w:bCs/>
          <w:i/>
          <w:iCs/>
        </w:rPr>
        <w:t>неперечисления</w:t>
      </w:r>
      <w:proofErr w:type="spellEnd"/>
      <w:r w:rsidRPr="00B8133F">
        <w:rPr>
          <w:rFonts w:ascii="Times New Roman" w:eastAsia="Calibri" w:hAnsi="Times New Roman" w:cs="Times New Roman"/>
          <w:b/>
          <w:bCs/>
          <w:i/>
          <w:iC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w:t>
      </w:r>
      <w:proofErr w:type="gramEnd"/>
      <w:r w:rsidRPr="00B8133F">
        <w:rPr>
          <w:rFonts w:ascii="Times New Roman" w:eastAsia="Calibri" w:hAnsi="Times New Roman" w:cs="Times New Roman"/>
          <w:b/>
          <w:bCs/>
          <w:i/>
          <w:iCs/>
        </w:rPr>
        <w:t xml:space="preserve"> в суд или арбитражный суд с иском к Эмитенту о взыскании соответствующих сумм.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При этом</w:t>
      </w:r>
      <w:proofErr w:type="gramStart"/>
      <w:r w:rsidRPr="00B8133F">
        <w:rPr>
          <w:rFonts w:ascii="Times New Roman" w:eastAsia="Calibri" w:hAnsi="Times New Roman" w:cs="Times New Roman"/>
          <w:b/>
          <w:bCs/>
          <w:i/>
          <w:iCs/>
        </w:rPr>
        <w:t>,</w:t>
      </w:r>
      <w:proofErr w:type="gramEnd"/>
      <w:r w:rsidRPr="00B8133F">
        <w:rPr>
          <w:rFonts w:ascii="Times New Roman" w:eastAsia="Calibri" w:hAnsi="Times New Roman" w:cs="Times New Roman"/>
          <w:b/>
          <w:bCs/>
          <w:i/>
          <w:iCs/>
        </w:rPr>
        <w:t xml:space="preserve">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proofErr w:type="gramStart"/>
      <w:r w:rsidRPr="00B8133F">
        <w:rPr>
          <w:rFonts w:ascii="Times New Roman" w:eastAsia="Calibri" w:hAnsi="Times New Roman" w:cs="Times New Roman"/>
          <w:b/>
          <w:bCs/>
          <w:i/>
          <w:iC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w:t>
      </w:r>
      <w:proofErr w:type="gramEnd"/>
      <w:r w:rsidRPr="00B8133F">
        <w:rPr>
          <w:rFonts w:ascii="Times New Roman" w:eastAsia="Calibri" w:hAnsi="Times New Roman" w:cs="Times New Roman"/>
          <w:b/>
          <w:bCs/>
          <w:i/>
          <w:iCs/>
        </w:rPr>
        <w:t xml:space="preserve"> с таким требованием.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 xml:space="preserve">Общий срок исковой давности согласно статье 196 Гражданского кодекса Российской Федерации устанавливается в три года. В </w:t>
      </w:r>
      <w:proofErr w:type="gramStart"/>
      <w:r w:rsidRPr="00B8133F">
        <w:rPr>
          <w:rFonts w:ascii="Times New Roman" w:eastAsia="Calibri" w:hAnsi="Times New Roman" w:cs="Times New Roman"/>
          <w:b/>
          <w:bCs/>
          <w:i/>
          <w:iCs/>
        </w:rPr>
        <w:t>соответствии</w:t>
      </w:r>
      <w:proofErr w:type="gramEnd"/>
      <w:r w:rsidRPr="00B8133F">
        <w:rPr>
          <w:rFonts w:ascii="Times New Roman" w:eastAsia="Calibri" w:hAnsi="Times New Roman" w:cs="Times New Roman"/>
          <w:b/>
          <w:bCs/>
          <w:i/>
          <w:iCs/>
        </w:rPr>
        <w:t xml:space="preserve">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lastRenderedPageBreak/>
        <w:t xml:space="preserve">Подведомственность гражданских дел судам установлена статьей 22 Гражданского процессуального кодекса Российской Федерации.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p>
    <w:p w:rsidR="00D96936" w:rsidRPr="00B8133F"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B8133F">
        <w:rPr>
          <w:rFonts w:ascii="Times New Roman" w:eastAsia="Times New Roman" w:hAnsi="Times New Roman" w:cs="Times New Roman"/>
        </w:rPr>
        <w:t>Порядок раскрытия информации о неисполнении или ненадлежащем исполнением обязательств по облигациям: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proofErr w:type="gramStart"/>
      <w:r w:rsidRPr="00B8133F">
        <w:rPr>
          <w:rFonts w:ascii="Times New Roman" w:eastAsia="Times New Roman" w:hAnsi="Times New Roman" w:cs="Times New Roman"/>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B8133F">
        <w:rPr>
          <w:rFonts w:ascii="Times New Roman" w:eastAsia="Calibri" w:hAnsi="Times New Roman" w:cs="Times New Roman"/>
        </w:rPr>
        <w:t xml:space="preserve"> </w:t>
      </w:r>
      <w:r w:rsidRPr="00B8133F">
        <w:rPr>
          <w:rFonts w:ascii="Times New Roman" w:eastAsia="Times New Roman" w:hAnsi="Times New Roman" w:cs="Times New Roman"/>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w:t>
      </w:r>
      <w:proofErr w:type="gramEnd"/>
      <w:r w:rsidRPr="00B8133F">
        <w:rPr>
          <w:rFonts w:ascii="Times New Roman" w:eastAsia="Times New Roman" w:hAnsi="Times New Roman" w:cs="Times New Roman"/>
          <w:b/>
          <w:bCs/>
          <w:i/>
          <w:iCs/>
        </w:rPr>
        <w:t>, если такое обязательство должно быть исполнено Эмитентом в течение определенного срока (периода времени), - даты окончания этого срока:</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4D074D" w:rsidRPr="00B8133F" w:rsidRDefault="004D074D" w:rsidP="009D3A03">
      <w:pPr>
        <w:pStyle w:val="Style16"/>
        <w:spacing w:line="240" w:lineRule="auto"/>
        <w:ind w:firstLine="426"/>
        <w:rPr>
          <w:rStyle w:val="FontStyle109"/>
          <w:b/>
          <w:bCs/>
          <w:i/>
          <w:iCs/>
          <w:sz w:val="22"/>
          <w:szCs w:val="22"/>
        </w:rPr>
      </w:pPr>
      <w:r w:rsidRPr="00B8133F">
        <w:rPr>
          <w:rStyle w:val="FontStyle109"/>
          <w:b/>
          <w:bCs/>
          <w:i/>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D96936" w:rsidRPr="001F462E" w:rsidRDefault="004D074D" w:rsidP="009D3A03">
      <w:pPr>
        <w:pStyle w:val="Style46"/>
        <w:widowControl/>
        <w:tabs>
          <w:tab w:val="left" w:pos="418"/>
        </w:tabs>
        <w:spacing w:before="154" w:line="240" w:lineRule="auto"/>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6B4B8B" w:rsidRPr="001F462E" w:rsidRDefault="006B4B8B" w:rsidP="009D3A03">
      <w:pPr>
        <w:pStyle w:val="Style46"/>
        <w:widowControl/>
        <w:tabs>
          <w:tab w:val="left" w:pos="418"/>
        </w:tabs>
        <w:spacing w:before="154" w:line="240" w:lineRule="auto"/>
        <w:rPr>
          <w:rStyle w:val="FontStyle108"/>
          <w:i w:val="0"/>
          <w:u w:val="single"/>
        </w:rPr>
      </w:pPr>
    </w:p>
    <w:p w:rsidR="0061444F" w:rsidRPr="00B8133F" w:rsidRDefault="0061444F" w:rsidP="009D3A03">
      <w:pPr>
        <w:pStyle w:val="Style16"/>
        <w:widowControl/>
        <w:spacing w:before="34" w:line="240" w:lineRule="auto"/>
        <w:ind w:right="5"/>
        <w:rPr>
          <w:rStyle w:val="FontStyle108"/>
          <w:u w:val="single"/>
        </w:rPr>
      </w:pPr>
    </w:p>
    <w:p w:rsidR="0061444F" w:rsidRPr="001F462E" w:rsidRDefault="00A262D8" w:rsidP="009D3A03">
      <w:pPr>
        <w:pStyle w:val="Style16"/>
        <w:widowControl/>
        <w:spacing w:before="34" w:line="240" w:lineRule="auto"/>
        <w:ind w:right="5"/>
        <w:rPr>
          <w:rStyle w:val="FontStyle108"/>
          <w:i w:val="0"/>
          <w:u w:val="single"/>
        </w:rPr>
      </w:pPr>
      <w:r w:rsidRPr="00B8133F">
        <w:rPr>
          <w:rStyle w:val="FontStyle108"/>
          <w:i w:val="0"/>
          <w:u w:val="single"/>
        </w:rPr>
        <w:t xml:space="preserve">5. </w:t>
      </w:r>
      <w:r w:rsidR="0061444F" w:rsidRPr="00B8133F">
        <w:rPr>
          <w:rStyle w:val="FontStyle108"/>
          <w:i w:val="0"/>
          <w:u w:val="single"/>
        </w:rPr>
        <w:t>Внести изменения в пункт 10 «Сведения о приобретении облигаций» Решения о выпуске ценных бумаг:</w:t>
      </w:r>
    </w:p>
    <w:p w:rsidR="006B4B8B" w:rsidRPr="001F462E" w:rsidRDefault="006B4B8B" w:rsidP="009D3A03">
      <w:pPr>
        <w:pStyle w:val="Style16"/>
        <w:widowControl/>
        <w:spacing w:before="34" w:line="240" w:lineRule="auto"/>
        <w:ind w:right="5"/>
        <w:rPr>
          <w:rStyle w:val="FontStyle108"/>
          <w:i w:val="0"/>
          <w:u w:val="single"/>
        </w:rPr>
      </w:pPr>
    </w:p>
    <w:p w:rsidR="0061444F" w:rsidRPr="001F462E" w:rsidRDefault="0061444F" w:rsidP="009D3A03">
      <w:pPr>
        <w:pStyle w:val="Style24"/>
        <w:widowControl/>
        <w:spacing w:before="120" w:line="240" w:lineRule="auto"/>
        <w:ind w:firstLine="0"/>
        <w:rPr>
          <w:rStyle w:val="FontStyle109"/>
          <w:b/>
          <w:i/>
          <w:sz w:val="22"/>
          <w:szCs w:val="22"/>
          <w:u w:val="single"/>
        </w:rPr>
      </w:pPr>
      <w:r w:rsidRPr="00B8133F">
        <w:rPr>
          <w:rStyle w:val="FontStyle109"/>
          <w:b/>
          <w:sz w:val="22"/>
          <w:szCs w:val="22"/>
          <w:u w:val="single"/>
        </w:rPr>
        <w:t>Перед подпунктом 10.1. «Приобретение эмитентом облигаций по требованию их владельца (владельцев)» дополнить текстом следующего содержания:</w:t>
      </w:r>
      <w:r w:rsidRPr="00B8133F">
        <w:rPr>
          <w:rStyle w:val="FontStyle109"/>
          <w:b/>
          <w:i/>
          <w:sz w:val="22"/>
          <w:szCs w:val="22"/>
          <w:u w:val="single"/>
        </w:rPr>
        <w:t xml:space="preserve"> </w:t>
      </w:r>
    </w:p>
    <w:p w:rsidR="006B4B8B" w:rsidRPr="001F462E" w:rsidRDefault="006B4B8B" w:rsidP="009D3A03">
      <w:pPr>
        <w:pStyle w:val="Style24"/>
        <w:widowControl/>
        <w:spacing w:before="120" w:line="240" w:lineRule="auto"/>
        <w:ind w:firstLine="0"/>
        <w:rPr>
          <w:rStyle w:val="FontStyle109"/>
          <w:b/>
          <w:i/>
          <w:sz w:val="22"/>
          <w:szCs w:val="22"/>
          <w:u w:val="single"/>
        </w:rPr>
      </w:pPr>
    </w:p>
    <w:p w:rsidR="0061444F" w:rsidRPr="00B8133F" w:rsidRDefault="0061444F" w:rsidP="009D3A03">
      <w:pPr>
        <w:pStyle w:val="Style24"/>
        <w:widowControl/>
        <w:spacing w:before="120" w:line="240" w:lineRule="auto"/>
        <w:ind w:firstLine="566"/>
        <w:rPr>
          <w:rStyle w:val="FontStyle109"/>
          <w:b/>
          <w:i/>
          <w:sz w:val="22"/>
          <w:szCs w:val="22"/>
        </w:rPr>
      </w:pPr>
      <w:r w:rsidRPr="00B8133F">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61444F" w:rsidRPr="00B8133F" w:rsidRDefault="0061444F" w:rsidP="009D3A03">
      <w:pPr>
        <w:pStyle w:val="Style16"/>
        <w:widowControl/>
        <w:spacing w:before="34" w:line="240" w:lineRule="auto"/>
        <w:ind w:right="5"/>
        <w:rPr>
          <w:rStyle w:val="FontStyle108"/>
          <w:u w:val="single"/>
        </w:rPr>
      </w:pPr>
    </w:p>
    <w:p w:rsidR="00F02AFB" w:rsidRPr="00B8133F" w:rsidRDefault="0061444F" w:rsidP="009D3A03">
      <w:pPr>
        <w:pStyle w:val="Style16"/>
        <w:widowControl/>
        <w:spacing w:before="34" w:line="240" w:lineRule="auto"/>
        <w:ind w:right="5"/>
        <w:rPr>
          <w:rStyle w:val="FontStyle108"/>
          <w:i w:val="0"/>
          <w:u w:val="single"/>
        </w:rPr>
      </w:pPr>
      <w:r w:rsidRPr="00B8133F">
        <w:rPr>
          <w:rStyle w:val="FontStyle108"/>
          <w:i w:val="0"/>
          <w:u w:val="single"/>
        </w:rPr>
        <w:t xml:space="preserve">6. </w:t>
      </w:r>
      <w:r w:rsidR="00F02AFB" w:rsidRPr="00B8133F">
        <w:rPr>
          <w:rStyle w:val="FontStyle108"/>
          <w:i w:val="0"/>
          <w:u w:val="single"/>
        </w:rPr>
        <w:t xml:space="preserve">Внести изменения в </w:t>
      </w:r>
      <w:r w:rsidRPr="00B8133F">
        <w:rPr>
          <w:rStyle w:val="FontStyle108"/>
          <w:i w:val="0"/>
          <w:u w:val="single"/>
        </w:rPr>
        <w:t>под</w:t>
      </w:r>
      <w:r w:rsidR="00F02AFB" w:rsidRPr="00B8133F">
        <w:rPr>
          <w:rStyle w:val="FontStyle108"/>
          <w:i w:val="0"/>
          <w:u w:val="single"/>
        </w:rPr>
        <w:t>пункт 10.1. «Приобретение эмитентом облигаций по требованию их владельца (владельцев)» Решения о выпуске ценных бумаг:</w:t>
      </w:r>
    </w:p>
    <w:p w:rsidR="00F02AFB" w:rsidRPr="00B8133F" w:rsidRDefault="00F02AFB" w:rsidP="009D3A03">
      <w:pPr>
        <w:pStyle w:val="Style16"/>
        <w:widowControl/>
        <w:spacing w:before="34" w:line="240" w:lineRule="auto"/>
        <w:ind w:right="5"/>
        <w:rPr>
          <w:rStyle w:val="FontStyle108"/>
          <w:b w:val="0"/>
          <w:i w:val="0"/>
          <w:u w:val="single"/>
        </w:rPr>
      </w:pPr>
    </w:p>
    <w:p w:rsidR="00F02AFB" w:rsidRPr="00B8133F" w:rsidRDefault="0061444F" w:rsidP="009D3A03">
      <w:pPr>
        <w:pStyle w:val="Style16"/>
        <w:widowControl/>
        <w:spacing w:before="139" w:line="240" w:lineRule="auto"/>
        <w:rPr>
          <w:rStyle w:val="FontStyle108"/>
          <w:u w:val="single"/>
        </w:rPr>
      </w:pPr>
      <w:r w:rsidRPr="00B8133F">
        <w:rPr>
          <w:rStyle w:val="FontStyle108"/>
          <w:i w:val="0"/>
          <w:u w:val="single"/>
        </w:rPr>
        <w:t>6</w:t>
      </w:r>
      <w:r w:rsidR="00F02AFB" w:rsidRPr="00B8133F">
        <w:rPr>
          <w:rStyle w:val="FontStyle108"/>
          <w:i w:val="0"/>
          <w:u w:val="single"/>
        </w:rPr>
        <w:t>.1. Текст изменяемой редакции:</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proofErr w:type="gramStart"/>
      <w:r w:rsidRPr="00B8133F">
        <w:rPr>
          <w:rFonts w:ascii="Times New Roman" w:hAnsi="Times New Roman" w:cs="Times New Roman"/>
          <w:b/>
          <w:i/>
        </w:rPr>
        <w:t>Эмитент обязан обеспечить право владельцев Биржевых облигаций требовать от Эмитента приобретения Биржевых облигаций в течение последних 5 (Пяти)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 к</w:t>
      </w:r>
      <w:proofErr w:type="gramEnd"/>
      <w:r w:rsidRPr="00B8133F">
        <w:rPr>
          <w:rFonts w:ascii="Times New Roman" w:hAnsi="Times New Roman" w:cs="Times New Roman"/>
          <w:b/>
          <w:i/>
        </w:rPr>
        <w:t xml:space="preserve"> приобретению Эмитентом). </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proofErr w:type="gramStart"/>
      <w:r w:rsidRPr="00B8133F">
        <w:rPr>
          <w:rFonts w:ascii="Times New Roman" w:hAnsi="Times New Roman" w:cs="Times New Roman"/>
          <w:b/>
          <w:i/>
        </w:rPr>
        <w:t xml:space="preserve">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w:t>
      </w:r>
      <w:r w:rsidRPr="00B8133F">
        <w:rPr>
          <w:rFonts w:ascii="Times New Roman" w:hAnsi="Times New Roman" w:cs="Times New Roman"/>
          <w:b/>
          <w:i/>
        </w:rPr>
        <w:lastRenderedPageBreak/>
        <w:t>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дней купонного периода, предшествующего купонному</w:t>
      </w:r>
      <w:proofErr w:type="gramEnd"/>
      <w:r w:rsidRPr="00B8133F">
        <w:rPr>
          <w:rFonts w:ascii="Times New Roman" w:hAnsi="Times New Roman" w:cs="Times New Roman"/>
          <w:b/>
          <w:i/>
        </w:rPr>
        <w:t xml:space="preserve">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F02AFB" w:rsidRPr="00B8133F" w:rsidRDefault="00F02AFB" w:rsidP="009D3A03">
      <w:pPr>
        <w:pStyle w:val="Style16"/>
        <w:widowControl/>
        <w:spacing w:before="120" w:line="240" w:lineRule="auto"/>
        <w:ind w:right="14"/>
        <w:rPr>
          <w:rStyle w:val="FontStyle108"/>
          <w:i w:val="0"/>
          <w:u w:val="single"/>
        </w:rPr>
      </w:pPr>
    </w:p>
    <w:p w:rsidR="00F02AFB" w:rsidRPr="00B8133F" w:rsidRDefault="0061444F" w:rsidP="009D3A03">
      <w:pPr>
        <w:pStyle w:val="Style16"/>
        <w:widowControl/>
        <w:spacing w:before="120" w:after="240" w:line="240" w:lineRule="auto"/>
        <w:ind w:right="14"/>
        <w:rPr>
          <w:rStyle w:val="FontStyle108"/>
          <w:i w:val="0"/>
          <w:u w:val="single"/>
        </w:rPr>
      </w:pPr>
      <w:r w:rsidRPr="00B8133F">
        <w:rPr>
          <w:rStyle w:val="FontStyle108"/>
          <w:i w:val="0"/>
          <w:u w:val="single"/>
        </w:rPr>
        <w:t>6</w:t>
      </w:r>
      <w:r w:rsidR="00F02AFB" w:rsidRPr="00B8133F">
        <w:rPr>
          <w:rStyle w:val="FontStyle108"/>
          <w:i w:val="0"/>
          <w:u w:val="single"/>
        </w:rPr>
        <w:t>.1. Текст новой редакции с учетом изменений:</w:t>
      </w:r>
    </w:p>
    <w:p w:rsidR="00F02AFB" w:rsidRPr="00B8133F" w:rsidRDefault="00F02AFB" w:rsidP="009D3A03">
      <w:pPr>
        <w:spacing w:after="240" w:line="240" w:lineRule="auto"/>
        <w:ind w:firstLine="550"/>
        <w:jc w:val="both"/>
        <w:rPr>
          <w:rFonts w:ascii="Times New Roman" w:hAnsi="Times New Roman" w:cs="Times New Roman"/>
          <w:b/>
          <w:bCs/>
          <w:i/>
          <w:iCs/>
        </w:rPr>
      </w:pPr>
      <w:proofErr w:type="gramStart"/>
      <w:r w:rsidRPr="00B8133F">
        <w:rPr>
          <w:rFonts w:ascii="Times New Roman" w:hAnsi="Times New Roman" w:cs="Times New Roman"/>
          <w:b/>
          <w:bCs/>
          <w:i/>
          <w:iCs/>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w:t>
      </w:r>
      <w:proofErr w:type="gramEnd"/>
      <w:r w:rsidRPr="00B8133F">
        <w:rPr>
          <w:rFonts w:ascii="Times New Roman" w:hAnsi="Times New Roman" w:cs="Times New Roman"/>
          <w:b/>
          <w:bCs/>
          <w:i/>
          <w:iCs/>
        </w:rPr>
        <w:t xml:space="preserve"> к приобретению Эмитентом). </w:t>
      </w:r>
    </w:p>
    <w:p w:rsidR="00F02AFB" w:rsidRPr="00B8133F" w:rsidRDefault="00F02AFB" w:rsidP="009D3A03">
      <w:pPr>
        <w:spacing w:line="240" w:lineRule="auto"/>
        <w:ind w:firstLine="550"/>
        <w:jc w:val="both"/>
        <w:rPr>
          <w:rFonts w:ascii="Times New Roman" w:hAnsi="Times New Roman" w:cs="Times New Roman"/>
          <w:b/>
          <w:bCs/>
          <w:i/>
          <w:iCs/>
        </w:rPr>
      </w:pPr>
      <w:proofErr w:type="gramStart"/>
      <w:r w:rsidRPr="00B8133F">
        <w:rPr>
          <w:rFonts w:ascii="Times New Roman" w:hAnsi="Times New Roman" w:cs="Times New Roman"/>
          <w:b/>
          <w:bCs/>
          <w:i/>
          <w:iCs/>
        </w:rPr>
        <w:t>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w:t>
      </w:r>
      <w:proofErr w:type="gramEnd"/>
      <w:r w:rsidRPr="00B8133F">
        <w:rPr>
          <w:rFonts w:ascii="Times New Roman" w:hAnsi="Times New Roman" w:cs="Times New Roman"/>
          <w:b/>
          <w:bCs/>
          <w:i/>
          <w:iCs/>
        </w:rPr>
        <w:t xml:space="preserve">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B8133F" w:rsidRDefault="00B8133F" w:rsidP="009D3A03">
      <w:pPr>
        <w:pStyle w:val="Style16"/>
        <w:widowControl/>
        <w:spacing w:before="139" w:line="240" w:lineRule="auto"/>
        <w:rPr>
          <w:rStyle w:val="FontStyle108"/>
          <w:i w:val="0"/>
          <w:u w:val="single"/>
        </w:rPr>
      </w:pPr>
    </w:p>
    <w:p w:rsidR="00F02AFB" w:rsidRPr="00B8133F" w:rsidRDefault="0061444F" w:rsidP="009D3A03">
      <w:pPr>
        <w:pStyle w:val="Style16"/>
        <w:widowControl/>
        <w:spacing w:before="139" w:line="240" w:lineRule="auto"/>
        <w:rPr>
          <w:rStyle w:val="FontStyle108"/>
          <w:u w:val="single"/>
        </w:rPr>
      </w:pPr>
      <w:r w:rsidRPr="00B8133F">
        <w:rPr>
          <w:rStyle w:val="FontStyle108"/>
          <w:i w:val="0"/>
          <w:u w:val="single"/>
        </w:rPr>
        <w:t>6</w:t>
      </w:r>
      <w:r w:rsidR="00F02AFB" w:rsidRPr="00B8133F">
        <w:rPr>
          <w:rStyle w:val="FontStyle108"/>
          <w:i w:val="0"/>
          <w:u w:val="single"/>
        </w:rPr>
        <w:t>.2. Текст изменяемой редакции:</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rPr>
        <w:t>Порядок принятия уполномоченным органом эмитента решения о приобретении облигаций:</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proofErr w:type="gramStart"/>
      <w:r w:rsidRPr="00B8133F">
        <w:rPr>
          <w:rFonts w:ascii="Times New Roman" w:hAnsi="Times New Roman" w:cs="Times New Roman"/>
          <w:b/>
          <w:i/>
        </w:rPr>
        <w:t xml:space="preserve">Эмитент обязан приобрести Биржевые облигации по требованиям их владельцев, заявленным в течение последних 5 (Пяти) календарных дней купонного периода, непосредственно предшествующего </w:t>
      </w:r>
      <w:proofErr w:type="spellStart"/>
      <w:r w:rsidRPr="00B8133F">
        <w:rPr>
          <w:rFonts w:ascii="Times New Roman" w:hAnsi="Times New Roman" w:cs="Times New Roman"/>
          <w:b/>
          <w:i/>
        </w:rPr>
        <w:t>j-му</w:t>
      </w:r>
      <w:proofErr w:type="spellEnd"/>
      <w:r w:rsidRPr="00B8133F">
        <w:rPr>
          <w:rFonts w:ascii="Times New Roman" w:hAnsi="Times New Roman" w:cs="Times New Roman"/>
          <w:b/>
          <w:i/>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w:t>
      </w:r>
      <w:proofErr w:type="gramEnd"/>
      <w:r w:rsidRPr="00B8133F">
        <w:rPr>
          <w:rFonts w:ascii="Times New Roman" w:hAnsi="Times New Roman" w:cs="Times New Roman"/>
          <w:b/>
          <w:i/>
        </w:rPr>
        <w:t xml:space="preserve"> облигаций и уведомления об этом Банка России в установленном порядке.</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Порядок определения процентной ставки по купонам указан в п. 9.3 Решения о выпуске ценных бумаг и п. 9.1.2 Проспекта ценных бумаг.</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B8133F" w:rsidRPr="00B8133F" w:rsidRDefault="00B8133F" w:rsidP="009D3A03">
      <w:pPr>
        <w:pStyle w:val="Style16"/>
        <w:widowControl/>
        <w:spacing w:before="120" w:line="240" w:lineRule="auto"/>
        <w:ind w:right="14"/>
        <w:rPr>
          <w:rStyle w:val="FontStyle108"/>
          <w:i w:val="0"/>
          <w:u w:val="single"/>
        </w:rPr>
      </w:pPr>
    </w:p>
    <w:p w:rsidR="00F02AFB" w:rsidRPr="00B8133F" w:rsidRDefault="0061444F" w:rsidP="009D3A03">
      <w:pPr>
        <w:pStyle w:val="Style16"/>
        <w:widowControl/>
        <w:spacing w:before="120" w:line="240" w:lineRule="auto"/>
        <w:ind w:right="14"/>
        <w:rPr>
          <w:rStyle w:val="FontStyle108"/>
          <w:i w:val="0"/>
          <w:u w:val="single"/>
        </w:rPr>
      </w:pPr>
      <w:r w:rsidRPr="00B8133F">
        <w:rPr>
          <w:rStyle w:val="FontStyle108"/>
          <w:i w:val="0"/>
          <w:u w:val="single"/>
        </w:rPr>
        <w:t>6</w:t>
      </w:r>
      <w:r w:rsidR="00F02AFB" w:rsidRPr="00B8133F">
        <w:rPr>
          <w:rStyle w:val="FontStyle108"/>
          <w:i w:val="0"/>
          <w:u w:val="single"/>
        </w:rPr>
        <w:t>.2. Текст новой редакции с учетом изменений:</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rPr>
        <w:t>Порядок принятия уполномоченным органом эмитента решения о приобретении облигаций:</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proofErr w:type="gramStart"/>
      <w:r w:rsidRPr="00B8133F">
        <w:rPr>
          <w:rFonts w:ascii="Times New Roman" w:hAnsi="Times New Roman" w:cs="Times New Roman"/>
          <w:b/>
          <w:i/>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непосредственно предшествующего </w:t>
      </w:r>
      <w:proofErr w:type="spellStart"/>
      <w:r w:rsidRPr="00B8133F">
        <w:rPr>
          <w:rFonts w:ascii="Times New Roman" w:hAnsi="Times New Roman" w:cs="Times New Roman"/>
          <w:b/>
          <w:i/>
        </w:rPr>
        <w:t>j-му</w:t>
      </w:r>
      <w:proofErr w:type="spellEnd"/>
      <w:r w:rsidRPr="00B8133F">
        <w:rPr>
          <w:rFonts w:ascii="Times New Roman" w:hAnsi="Times New Roman" w:cs="Times New Roman"/>
          <w:b/>
          <w:i/>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w:t>
      </w:r>
      <w:proofErr w:type="gramEnd"/>
      <w:r w:rsidRPr="00B8133F">
        <w:rPr>
          <w:rFonts w:ascii="Times New Roman" w:hAnsi="Times New Roman" w:cs="Times New Roman"/>
          <w:b/>
          <w:i/>
        </w:rPr>
        <w:t xml:space="preserve"> облигаций и уведомления об этом Банка России в установленном порядке.</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Порядок определения процентной ставки по купонам указан в п. 9.3 Решения о выпуске ценных бумаг и п. 9.1.2 Проспекта ценных бумаг.</w:t>
      </w:r>
    </w:p>
    <w:p w:rsidR="00F02AFB"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lastRenderedPageBreak/>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651396" w:rsidRPr="001F462E" w:rsidRDefault="00651396" w:rsidP="009D3A03">
      <w:pPr>
        <w:autoSpaceDE w:val="0"/>
        <w:autoSpaceDN w:val="0"/>
        <w:adjustRightInd w:val="0"/>
        <w:spacing w:before="134" w:after="0" w:line="240" w:lineRule="auto"/>
        <w:ind w:right="5" w:firstLine="708"/>
        <w:jc w:val="both"/>
        <w:rPr>
          <w:rFonts w:ascii="Times New Roman" w:hAnsi="Times New Roman" w:cs="Times New Roman"/>
          <w:b/>
          <w:i/>
        </w:rPr>
      </w:pPr>
    </w:p>
    <w:p w:rsidR="006B4B8B" w:rsidRPr="001F462E" w:rsidRDefault="006B4B8B" w:rsidP="009D3A03">
      <w:pPr>
        <w:autoSpaceDE w:val="0"/>
        <w:autoSpaceDN w:val="0"/>
        <w:adjustRightInd w:val="0"/>
        <w:spacing w:before="134" w:after="0" w:line="240" w:lineRule="auto"/>
        <w:ind w:right="5" w:firstLine="708"/>
        <w:jc w:val="both"/>
        <w:rPr>
          <w:rFonts w:ascii="Times New Roman" w:hAnsi="Times New Roman" w:cs="Times New Roman"/>
          <w:b/>
          <w:i/>
        </w:rPr>
      </w:pPr>
    </w:p>
    <w:p w:rsidR="00651396" w:rsidRPr="001F462E" w:rsidRDefault="00651396" w:rsidP="00651396">
      <w:pPr>
        <w:pStyle w:val="Style16"/>
        <w:widowControl/>
        <w:spacing w:before="34" w:line="240" w:lineRule="auto"/>
        <w:ind w:right="5"/>
        <w:rPr>
          <w:rStyle w:val="FontStyle108"/>
          <w:i w:val="0"/>
          <w:u w:val="single"/>
        </w:rPr>
      </w:pPr>
      <w:r w:rsidRPr="00651396">
        <w:rPr>
          <w:rStyle w:val="FontStyle108"/>
          <w:i w:val="0"/>
          <w:u w:val="single"/>
        </w:rPr>
        <w:t>7.</w:t>
      </w:r>
      <w:r w:rsidRPr="00651396">
        <w:rPr>
          <w:rStyle w:val="FontStyle108"/>
          <w:u w:val="single"/>
        </w:rPr>
        <w:t xml:space="preserve"> </w:t>
      </w:r>
      <w:r w:rsidRPr="00651396">
        <w:rPr>
          <w:rStyle w:val="FontStyle108"/>
          <w:i w:val="0"/>
          <w:u w:val="single"/>
        </w:rPr>
        <w:t>Внести изменения в подпункт «Порядок раскрытия эмитентом информации о приобретении облигаций» пункта 10.2. Приобретение эмитентом облигаций по соглашению с их владельцем (владельцами):</w:t>
      </w:r>
    </w:p>
    <w:p w:rsidR="006B4B8B" w:rsidRPr="001F462E" w:rsidRDefault="006B4B8B" w:rsidP="00651396">
      <w:pPr>
        <w:pStyle w:val="Style16"/>
        <w:widowControl/>
        <w:spacing w:before="34" w:line="240" w:lineRule="auto"/>
        <w:ind w:right="5"/>
        <w:rPr>
          <w:rStyle w:val="FontStyle108"/>
          <w:i w:val="0"/>
          <w:u w:val="single"/>
        </w:rPr>
      </w:pPr>
    </w:p>
    <w:p w:rsidR="00651396" w:rsidRDefault="00651396" w:rsidP="00651396">
      <w:pPr>
        <w:pStyle w:val="Style16"/>
        <w:widowControl/>
        <w:spacing w:before="34" w:line="240" w:lineRule="auto"/>
        <w:ind w:right="5"/>
        <w:rPr>
          <w:rStyle w:val="FontStyle108"/>
          <w:i w:val="0"/>
          <w:u w:val="single"/>
        </w:rPr>
      </w:pPr>
      <w:r w:rsidRPr="00651396">
        <w:rPr>
          <w:rStyle w:val="FontStyle108"/>
          <w:b w:val="0"/>
          <w:i w:val="0"/>
          <w:u w:val="single"/>
        </w:rPr>
        <w:t>7</w:t>
      </w:r>
      <w:r w:rsidRPr="00651396">
        <w:rPr>
          <w:rStyle w:val="FontStyle108"/>
          <w:i w:val="0"/>
          <w:u w:val="single"/>
        </w:rPr>
        <w:t>.1. Текст изменяемой</w:t>
      </w:r>
      <w:r>
        <w:rPr>
          <w:rStyle w:val="FontStyle108"/>
          <w:i w:val="0"/>
          <w:u w:val="single"/>
        </w:rPr>
        <w:t xml:space="preserve"> редакции:</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серию и форму Биржевых облигаций, идентификационный номер и дату Биржевых облигаций к торгам на фондовой бирже в процессе размещения;</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количество приобретаемых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proofErr w:type="gramStart"/>
      <w:r w:rsidRPr="00651396">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дату приобретения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цену приобретения Биржевых облигаций или порядок ее определения;</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порядок приобретения Биржевых облигаций;</w:t>
      </w:r>
    </w:p>
    <w:p w:rsidR="00651396" w:rsidRPr="001F462E"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6B4B8B" w:rsidRPr="001F462E" w:rsidRDefault="006B4B8B" w:rsidP="00651396">
      <w:pPr>
        <w:autoSpaceDE w:val="0"/>
        <w:autoSpaceDN w:val="0"/>
        <w:adjustRightInd w:val="0"/>
        <w:spacing w:before="134" w:after="0" w:line="274" w:lineRule="exact"/>
        <w:ind w:right="5"/>
        <w:jc w:val="both"/>
        <w:rPr>
          <w:rFonts w:ascii="Times New Roman" w:hAnsi="Times New Roman" w:cs="Times New Roman"/>
          <w:b/>
          <w:i/>
        </w:rPr>
      </w:pPr>
    </w:p>
    <w:p w:rsidR="00651396" w:rsidRPr="00B8133F" w:rsidRDefault="00651396" w:rsidP="00651396">
      <w:pPr>
        <w:pStyle w:val="Style16"/>
        <w:widowControl/>
        <w:spacing w:before="120" w:line="240" w:lineRule="auto"/>
        <w:ind w:right="14"/>
        <w:rPr>
          <w:rStyle w:val="FontStyle108"/>
          <w:i w:val="0"/>
          <w:u w:val="single"/>
        </w:rPr>
      </w:pPr>
      <w:r>
        <w:rPr>
          <w:rStyle w:val="FontStyle108"/>
          <w:i w:val="0"/>
          <w:u w:val="single"/>
        </w:rPr>
        <w:t>7.1</w:t>
      </w:r>
      <w:r w:rsidRPr="00B8133F">
        <w:rPr>
          <w:rStyle w:val="FontStyle108"/>
          <w:i w:val="0"/>
          <w:u w:val="single"/>
        </w:rPr>
        <w:t>. Текст новой редакции с учетом изменений: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651396" w:rsidRPr="00651396" w:rsidRDefault="00651396" w:rsidP="00651396">
      <w:pPr>
        <w:pStyle w:val="Style60"/>
        <w:widowControl/>
        <w:tabs>
          <w:tab w:val="left" w:pos="739"/>
        </w:tabs>
        <w:spacing w:before="115" w:line="250" w:lineRule="exact"/>
        <w:ind w:firstLine="0"/>
        <w:rPr>
          <w:rFonts w:ascii="Times New Roman" w:hAnsi="Times New Roman" w:cs="Times New Roman"/>
          <w:b/>
          <w:i/>
          <w:sz w:val="22"/>
          <w:szCs w:val="22"/>
        </w:rPr>
      </w:pPr>
      <w:r w:rsidRPr="00651396">
        <w:rPr>
          <w:rFonts w:ascii="Times New Roman" w:hAnsi="Times New Roman" w:cs="Times New Roman"/>
          <w:b/>
          <w:i/>
          <w:sz w:val="22"/>
          <w:szCs w:val="22"/>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количество приобретаемых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proofErr w:type="gramStart"/>
      <w:r w:rsidRPr="00651396">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дату приобретения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цену приобретения Биржевых облигаций или порядок ее определения, форму и срок оплаты;</w:t>
      </w:r>
    </w:p>
    <w:p w:rsidR="00651396" w:rsidRPr="00651396" w:rsidRDefault="00651396" w:rsidP="00651396">
      <w:pPr>
        <w:pStyle w:val="Style60"/>
        <w:widowControl/>
        <w:tabs>
          <w:tab w:val="left" w:pos="696"/>
        </w:tabs>
        <w:spacing w:before="58" w:line="250" w:lineRule="exact"/>
        <w:ind w:right="10" w:firstLine="0"/>
        <w:rPr>
          <w:rFonts w:ascii="Times New Roman" w:hAnsi="Times New Roman" w:cs="Times New Roman"/>
          <w:b/>
          <w:i/>
          <w:sz w:val="22"/>
          <w:szCs w:val="22"/>
        </w:rPr>
      </w:pPr>
      <w:r w:rsidRPr="00651396">
        <w:rPr>
          <w:rFonts w:ascii="Times New Roman" w:hAnsi="Times New Roman" w:cs="Times New Roman"/>
          <w:b/>
          <w:i/>
          <w:sz w:val="22"/>
          <w:szCs w:val="22"/>
        </w:rPr>
        <w:t>- порядок приобретения Эмитентом Биржевых облигаций,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p>
    <w:p w:rsidR="00651396" w:rsidRPr="00651396" w:rsidRDefault="00651396" w:rsidP="00651396">
      <w:pPr>
        <w:pStyle w:val="Style60"/>
        <w:ind w:firstLine="0"/>
        <w:rPr>
          <w:rFonts w:ascii="Times New Roman" w:hAnsi="Times New Roman" w:cs="Times New Roman"/>
          <w:b/>
          <w:i/>
          <w:sz w:val="22"/>
          <w:szCs w:val="22"/>
        </w:rPr>
      </w:pPr>
      <w:r w:rsidRPr="00651396">
        <w:rPr>
          <w:rFonts w:ascii="Times New Roman" w:hAnsi="Times New Roman" w:cs="Times New Roman"/>
          <w:b/>
          <w:i/>
          <w:sz w:val="22"/>
          <w:szCs w:val="22"/>
        </w:rPr>
        <w:t xml:space="preserve">- срок в </w:t>
      </w:r>
      <w:proofErr w:type="gramStart"/>
      <w:r w:rsidRPr="00651396">
        <w:rPr>
          <w:rFonts w:ascii="Times New Roman" w:hAnsi="Times New Roman" w:cs="Times New Roman"/>
          <w:b/>
          <w:i/>
          <w:sz w:val="22"/>
          <w:szCs w:val="22"/>
        </w:rPr>
        <w:t>течение</w:t>
      </w:r>
      <w:proofErr w:type="gramEnd"/>
      <w:r w:rsidRPr="00651396">
        <w:rPr>
          <w:rFonts w:ascii="Times New Roman" w:hAnsi="Times New Roman" w:cs="Times New Roman"/>
          <w:b/>
          <w:i/>
          <w:sz w:val="22"/>
          <w:szCs w:val="22"/>
        </w:rPr>
        <w:t xml:space="preserve"> которого осуществляется приобретение Биржевых облигаций;</w:t>
      </w:r>
    </w:p>
    <w:p w:rsidR="00651396" w:rsidRPr="00651396" w:rsidRDefault="00651396" w:rsidP="00651396">
      <w:pPr>
        <w:pStyle w:val="Style60"/>
        <w:ind w:firstLine="0"/>
        <w:rPr>
          <w:rFonts w:ascii="Times New Roman" w:hAnsi="Times New Roman" w:cs="Times New Roman"/>
          <w:b/>
          <w:i/>
          <w:sz w:val="22"/>
          <w:szCs w:val="22"/>
        </w:rPr>
      </w:pPr>
      <w:r w:rsidRPr="00651396">
        <w:rPr>
          <w:rFonts w:ascii="Times New Roman" w:hAnsi="Times New Roman" w:cs="Times New Roman"/>
          <w:b/>
          <w:i/>
          <w:sz w:val="22"/>
          <w:szCs w:val="22"/>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B8133F" w:rsidRPr="00B8133F" w:rsidRDefault="00B8133F" w:rsidP="009D3A03">
      <w:pPr>
        <w:autoSpaceDE w:val="0"/>
        <w:autoSpaceDN w:val="0"/>
        <w:adjustRightInd w:val="0"/>
        <w:spacing w:before="134" w:after="0" w:line="240" w:lineRule="auto"/>
        <w:ind w:right="5" w:firstLine="708"/>
        <w:jc w:val="both"/>
        <w:rPr>
          <w:rFonts w:ascii="Times New Roman" w:hAnsi="Times New Roman" w:cs="Times New Roman"/>
        </w:rPr>
      </w:pPr>
    </w:p>
    <w:p w:rsidR="00F02AFB" w:rsidRPr="001F462E" w:rsidRDefault="00651396" w:rsidP="009D3A03">
      <w:pPr>
        <w:pStyle w:val="Style16"/>
        <w:widowControl/>
        <w:spacing w:before="34" w:line="240" w:lineRule="auto"/>
        <w:ind w:right="5"/>
        <w:rPr>
          <w:rStyle w:val="FontStyle108"/>
          <w:i w:val="0"/>
          <w:u w:val="single"/>
        </w:rPr>
      </w:pPr>
      <w:r>
        <w:rPr>
          <w:rStyle w:val="FontStyle108"/>
          <w:i w:val="0"/>
          <w:u w:val="single"/>
        </w:rPr>
        <w:t>8</w:t>
      </w:r>
      <w:r w:rsidR="00F02AFB" w:rsidRPr="00B8133F">
        <w:rPr>
          <w:rStyle w:val="FontStyle108"/>
          <w:i w:val="0"/>
          <w:u w:val="single"/>
        </w:rPr>
        <w:t>.</w:t>
      </w:r>
      <w:r w:rsidR="00F02AFB" w:rsidRPr="00B8133F">
        <w:rPr>
          <w:rStyle w:val="FontStyle108"/>
          <w:u w:val="single"/>
        </w:rPr>
        <w:t xml:space="preserve"> </w:t>
      </w:r>
      <w:r w:rsidR="00CF6E86" w:rsidRPr="00B8133F">
        <w:rPr>
          <w:rStyle w:val="FontStyle108"/>
          <w:i w:val="0"/>
          <w:u w:val="single"/>
        </w:rPr>
        <w:t>Внести изменения в</w:t>
      </w:r>
      <w:r w:rsidR="00F02AFB" w:rsidRPr="00B8133F">
        <w:rPr>
          <w:rStyle w:val="FontStyle108"/>
          <w:i w:val="0"/>
          <w:u w:val="single"/>
        </w:rPr>
        <w:t xml:space="preserve"> </w:t>
      </w:r>
      <w:r w:rsidR="00CF6E86" w:rsidRPr="00B8133F">
        <w:rPr>
          <w:rStyle w:val="FontStyle108"/>
          <w:i w:val="0"/>
          <w:u w:val="single"/>
        </w:rPr>
        <w:t xml:space="preserve">подпункт «Порядок раскрытия эмитентом информации о приобретении облигаций» </w:t>
      </w:r>
      <w:r w:rsidR="00F02AFB" w:rsidRPr="00B8133F">
        <w:rPr>
          <w:rStyle w:val="FontStyle108"/>
          <w:i w:val="0"/>
          <w:u w:val="single"/>
        </w:rPr>
        <w:t>пункт</w:t>
      </w:r>
      <w:r w:rsidR="00CF6E86" w:rsidRPr="00B8133F">
        <w:rPr>
          <w:rStyle w:val="FontStyle108"/>
          <w:i w:val="0"/>
          <w:u w:val="single"/>
        </w:rPr>
        <w:t>а</w:t>
      </w:r>
      <w:r w:rsidR="00F02AFB" w:rsidRPr="00B8133F">
        <w:rPr>
          <w:rStyle w:val="FontStyle108"/>
          <w:i w:val="0"/>
          <w:u w:val="single"/>
        </w:rPr>
        <w:t xml:space="preserve"> 10.</w:t>
      </w:r>
      <w:r w:rsidR="00CF6E86" w:rsidRPr="00B8133F">
        <w:rPr>
          <w:rStyle w:val="FontStyle108"/>
          <w:i w:val="0"/>
          <w:u w:val="single"/>
        </w:rPr>
        <w:t>3</w:t>
      </w:r>
      <w:r w:rsidR="00F02AFB" w:rsidRPr="00B8133F">
        <w:rPr>
          <w:rStyle w:val="FontStyle108"/>
          <w:i w:val="0"/>
          <w:u w:val="single"/>
        </w:rPr>
        <w:t>. «</w:t>
      </w:r>
      <w:r w:rsidR="00CF6E86" w:rsidRPr="00B8133F">
        <w:rPr>
          <w:rStyle w:val="FontStyle108"/>
          <w:i w:val="0"/>
          <w:u w:val="single"/>
        </w:rPr>
        <w:t>Иные условия приобретения Биржевых облигаций</w:t>
      </w:r>
      <w:r w:rsidR="00F02AFB" w:rsidRPr="00B8133F">
        <w:rPr>
          <w:rStyle w:val="FontStyle108"/>
          <w:i w:val="0"/>
          <w:u w:val="single"/>
        </w:rPr>
        <w:t>» Решения о выпуске ценных бумаг:</w:t>
      </w:r>
    </w:p>
    <w:p w:rsidR="006B4B8B" w:rsidRPr="001F462E" w:rsidRDefault="006B4B8B" w:rsidP="009D3A03">
      <w:pPr>
        <w:pStyle w:val="Style16"/>
        <w:widowControl/>
        <w:spacing w:before="34" w:line="240" w:lineRule="auto"/>
        <w:ind w:right="5"/>
        <w:rPr>
          <w:rStyle w:val="FontStyle108"/>
          <w:i w:val="0"/>
          <w:u w:val="single"/>
        </w:rPr>
      </w:pPr>
    </w:p>
    <w:p w:rsidR="00CF6E86"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8</w:t>
      </w:r>
      <w:r w:rsidR="00CF6E86" w:rsidRPr="00B8133F">
        <w:rPr>
          <w:rFonts w:ascii="Times New Roman" w:hAnsi="Times New Roman" w:cs="Times New Roman"/>
          <w:b/>
          <w:u w:val="single"/>
        </w:rPr>
        <w:t xml:space="preserve">.1. </w:t>
      </w:r>
      <w:r w:rsidR="00CF6E86" w:rsidRPr="00B8133F">
        <w:rPr>
          <w:rStyle w:val="FontStyle108"/>
          <w:i w:val="0"/>
          <w:u w:val="single"/>
        </w:rPr>
        <w:t>Текст изменяемой редакции:</w:t>
      </w:r>
    </w:p>
    <w:p w:rsidR="00CF6E86" w:rsidRPr="00B8133F" w:rsidRDefault="00CF6E86" w:rsidP="009D3A03">
      <w:pPr>
        <w:autoSpaceDE w:val="0"/>
        <w:autoSpaceDN w:val="0"/>
        <w:adjustRightInd w:val="0"/>
        <w:spacing w:before="134" w:after="0" w:line="240" w:lineRule="auto"/>
        <w:ind w:right="5"/>
        <w:jc w:val="both"/>
        <w:rPr>
          <w:rStyle w:val="FontStyle108"/>
          <w:i w:val="0"/>
          <w:u w:val="single"/>
        </w:rPr>
      </w:pP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xml:space="preserve">1.2. </w:t>
      </w:r>
      <w:proofErr w:type="gramStart"/>
      <w:r w:rsidRPr="00B8133F">
        <w:rPr>
          <w:rFonts w:ascii="Times New Roman" w:hAnsi="Times New Roman" w:cs="Times New Roman"/>
          <w:b/>
          <w:i/>
        </w:rPr>
        <w:t>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w:t>
      </w:r>
      <w:proofErr w:type="gramEnd"/>
      <w:r w:rsidRPr="00B8133F">
        <w:rPr>
          <w:rFonts w:ascii="Times New Roman" w:hAnsi="Times New Roman" w:cs="Times New Roman"/>
          <w:b/>
          <w:i/>
        </w:rPr>
        <w:t xml:space="preserve"> не позднее, чем за 5 (Пять) дней до даты начала j-го купонного периода по Биржевым облигациям и в следующие сроки </w:t>
      </w:r>
      <w:proofErr w:type="gramStart"/>
      <w:r w:rsidRPr="00B8133F">
        <w:rPr>
          <w:rFonts w:ascii="Times New Roman" w:hAnsi="Times New Roman" w:cs="Times New Roman"/>
          <w:b/>
          <w:i/>
        </w:rPr>
        <w:t>с Даты установления</w:t>
      </w:r>
      <w:proofErr w:type="gramEnd"/>
      <w:r w:rsidRPr="00B8133F">
        <w:rPr>
          <w:rFonts w:ascii="Times New Roman" w:hAnsi="Times New Roman" w:cs="Times New Roman"/>
          <w:b/>
          <w:i/>
        </w:rPr>
        <w:t xml:space="preserve"> j-го купона:</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B8133F">
        <w:rPr>
          <w:rFonts w:ascii="Times New Roman" w:hAnsi="Times New Roman" w:cs="Times New Roman"/>
          <w:b/>
          <w:i/>
        </w:rPr>
        <w:t>j</w:t>
      </w:r>
      <w:proofErr w:type="spellEnd"/>
      <w:r w:rsidRPr="00B8133F">
        <w:rPr>
          <w:rFonts w:ascii="Times New Roman" w:hAnsi="Times New Roman" w:cs="Times New Roman"/>
          <w:b/>
          <w:i/>
        </w:rPr>
        <w:t>)-</w:t>
      </w:r>
      <w:proofErr w:type="spellStart"/>
      <w:r w:rsidRPr="00B8133F">
        <w:rPr>
          <w:rFonts w:ascii="Times New Roman" w:hAnsi="Times New Roman" w:cs="Times New Roman"/>
          <w:b/>
          <w:i/>
        </w:rPr>
        <w:t>му</w:t>
      </w:r>
      <w:proofErr w:type="spellEnd"/>
      <w:r w:rsidRPr="00B8133F">
        <w:rPr>
          <w:rFonts w:ascii="Times New Roman" w:hAnsi="Times New Roman" w:cs="Times New Roman"/>
          <w:b/>
          <w:i/>
        </w:rPr>
        <w:t xml:space="preserve"> и последующим купонам).</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xml:space="preserve">2. </w:t>
      </w:r>
      <w:proofErr w:type="gramStart"/>
      <w:r w:rsidRPr="00B8133F">
        <w:rPr>
          <w:rFonts w:ascii="Times New Roman" w:hAnsi="Times New Roman" w:cs="Times New Roman"/>
          <w:b/>
          <w:i/>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w:t>
      </w:r>
      <w:proofErr w:type="gramEnd"/>
      <w:r w:rsidRPr="00B8133F">
        <w:rPr>
          <w:rFonts w:ascii="Times New Roman" w:hAnsi="Times New Roman" w:cs="Times New Roman"/>
          <w:b/>
          <w:i/>
        </w:rPr>
        <w:t xml:space="preserve"> принято решение о приобретении Биржевых облигаций, но не </w:t>
      </w:r>
      <w:proofErr w:type="gramStart"/>
      <w:r w:rsidRPr="00B8133F">
        <w:rPr>
          <w:rFonts w:ascii="Times New Roman" w:hAnsi="Times New Roman" w:cs="Times New Roman"/>
          <w:b/>
          <w:i/>
        </w:rPr>
        <w:t>позднее</w:t>
      </w:r>
      <w:proofErr w:type="gramEnd"/>
      <w:r w:rsidRPr="00B8133F">
        <w:rPr>
          <w:rFonts w:ascii="Times New Roman" w:hAnsi="Times New Roman" w:cs="Times New Roman"/>
          <w:b/>
          <w:i/>
        </w:rPr>
        <w:t xml:space="preserve"> чем за 7 (Семь) дней до начала срока принятия предложения о приобретении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Данное сообщение включает в себя следующую информацию:</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дату принятия решения о приобретении (выкупе)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серию и форму Биржевых облигаций, идентификационный номер и дату Биржевых облигаций к торгам на фондовой бирже в процессе размещения;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количество приобретаемых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proofErr w:type="gramStart"/>
      <w:r w:rsidRPr="00B8133F">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дату приобретения Эмитентом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цену приобретения Биржевых облигаций или порядок ее определения;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порядок приобретения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форму и срок оплаты;</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xml:space="preserve">- полное и сокращенное фирменные наименования, место нахождения Эмитента Биржевых облигаций; </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номер, дата выдачи и срок действия лицензии на осуществление брокерской деятельности, орган, выдавший указанную лицензию.</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right="5" w:firstLine="567"/>
        <w:jc w:val="both"/>
        <w:rPr>
          <w:rStyle w:val="FontStyle108"/>
          <w:i w:val="0"/>
          <w:u w:val="single"/>
        </w:rPr>
      </w:pPr>
    </w:p>
    <w:p w:rsidR="00CF6E86" w:rsidRPr="00B8133F" w:rsidRDefault="00651396" w:rsidP="009D3A03">
      <w:pPr>
        <w:autoSpaceDE w:val="0"/>
        <w:autoSpaceDN w:val="0"/>
        <w:adjustRightInd w:val="0"/>
        <w:spacing w:before="134" w:after="0" w:line="240" w:lineRule="auto"/>
        <w:ind w:right="5"/>
        <w:jc w:val="both"/>
        <w:rPr>
          <w:rFonts w:ascii="Times New Roman" w:hAnsi="Times New Roman" w:cs="Times New Roman"/>
        </w:rPr>
      </w:pPr>
      <w:r>
        <w:rPr>
          <w:rStyle w:val="FontStyle108"/>
          <w:i w:val="0"/>
          <w:u w:val="single"/>
        </w:rPr>
        <w:t>8</w:t>
      </w:r>
      <w:r w:rsidR="00CF6E86" w:rsidRPr="00B8133F">
        <w:rPr>
          <w:rStyle w:val="FontStyle108"/>
          <w:i w:val="0"/>
          <w:u w:val="single"/>
        </w:rPr>
        <w:t>.1. Текст новой редакции с учетом изменений: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1.2. </w:t>
      </w:r>
      <w:proofErr w:type="gramStart"/>
      <w:r w:rsidRPr="00B8133F">
        <w:rPr>
          <w:rFonts w:ascii="Times New Roman" w:eastAsia="Times New Roman" w:hAnsi="Times New Roman" w:cs="Times New Roman"/>
          <w:b/>
          <w:bCs/>
          <w:i/>
          <w:iCs/>
          <w:lang w:eastAsia="en-US"/>
        </w:rPr>
        <w:t xml:space="preserve">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w:t>
      </w:r>
      <w:r w:rsidRPr="00B8133F">
        <w:rPr>
          <w:rFonts w:ascii="Times New Roman" w:eastAsia="Times New Roman" w:hAnsi="Times New Roman" w:cs="Times New Roman"/>
          <w:b/>
          <w:bCs/>
          <w:i/>
          <w:iCs/>
          <w:lang w:eastAsia="en-US"/>
        </w:rPr>
        <w:lastRenderedPageBreak/>
        <w:t>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w:t>
      </w:r>
      <w:proofErr w:type="gramEnd"/>
      <w:r w:rsidRPr="00B8133F">
        <w:rPr>
          <w:rFonts w:ascii="Times New Roman" w:eastAsia="Times New Roman" w:hAnsi="Times New Roman" w:cs="Times New Roman"/>
          <w:b/>
          <w:bCs/>
          <w:i/>
          <w:iCs/>
          <w:lang w:eastAsia="en-US"/>
        </w:rPr>
        <w:t xml:space="preserve"> не позднее, чем за 5 (Пять) рабочих дней до даты начала j-го купонного периода по Биржевым облигациям и в следующие сроки </w:t>
      </w:r>
      <w:proofErr w:type="gramStart"/>
      <w:r w:rsidRPr="00B8133F">
        <w:rPr>
          <w:rFonts w:ascii="Times New Roman" w:eastAsia="Times New Roman" w:hAnsi="Times New Roman" w:cs="Times New Roman"/>
          <w:b/>
          <w:bCs/>
          <w:i/>
          <w:iCs/>
          <w:lang w:eastAsia="en-US"/>
        </w:rPr>
        <w:t>с Даты установления</w:t>
      </w:r>
      <w:proofErr w:type="gramEnd"/>
      <w:r w:rsidRPr="00B8133F">
        <w:rPr>
          <w:rFonts w:ascii="Times New Roman" w:eastAsia="Times New Roman" w:hAnsi="Times New Roman" w:cs="Times New Roman"/>
          <w:b/>
          <w:bCs/>
          <w:i/>
          <w:iCs/>
          <w:lang w:eastAsia="en-US"/>
        </w:rPr>
        <w:t xml:space="preserve"> j-го купона:</w:t>
      </w:r>
    </w:p>
    <w:p w:rsidR="00CF6E86" w:rsidRPr="00B8133F" w:rsidRDefault="00CF6E86" w:rsidP="009D3A0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B8133F">
        <w:rPr>
          <w:rFonts w:ascii="Times New Roman" w:eastAsia="Times New Roman" w:hAnsi="Times New Roman" w:cs="Times New Roman"/>
          <w:b/>
          <w:bCs/>
          <w:i/>
          <w:iCs/>
          <w:lang w:eastAsia="en-US"/>
        </w:rPr>
        <w:t>j</w:t>
      </w:r>
      <w:proofErr w:type="spellEnd"/>
      <w:r w:rsidRPr="00B8133F">
        <w:rPr>
          <w:rFonts w:ascii="Times New Roman" w:eastAsia="Times New Roman" w:hAnsi="Times New Roman" w:cs="Times New Roman"/>
          <w:b/>
          <w:bCs/>
          <w:i/>
          <w:iCs/>
          <w:lang w:eastAsia="en-US"/>
        </w:rPr>
        <w:t>)-</w:t>
      </w:r>
      <w:proofErr w:type="spellStart"/>
      <w:r w:rsidRPr="00B8133F">
        <w:rPr>
          <w:rFonts w:ascii="Times New Roman" w:eastAsia="Times New Roman" w:hAnsi="Times New Roman" w:cs="Times New Roman"/>
          <w:b/>
          <w:bCs/>
          <w:i/>
          <w:iCs/>
          <w:lang w:eastAsia="en-US"/>
        </w:rPr>
        <w:t>му</w:t>
      </w:r>
      <w:proofErr w:type="spellEnd"/>
      <w:r w:rsidRPr="00B8133F">
        <w:rPr>
          <w:rFonts w:ascii="Times New Roman" w:eastAsia="Times New Roman" w:hAnsi="Times New Roman" w:cs="Times New Roman"/>
          <w:b/>
          <w:bCs/>
          <w:i/>
          <w:iCs/>
          <w:lang w:eastAsia="en-US"/>
        </w:rPr>
        <w:t xml:space="preserve"> и последующим купонам).</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2. </w:t>
      </w:r>
      <w:proofErr w:type="gramStart"/>
      <w:r w:rsidRPr="00B8133F">
        <w:rPr>
          <w:rFonts w:ascii="Times New Roman" w:eastAsia="Times New Roman" w:hAnsi="Times New Roman" w:cs="Times New Roman"/>
          <w:b/>
          <w:bCs/>
          <w:i/>
          <w:iCs/>
          <w:lang w:eastAsia="en-US"/>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w:t>
      </w:r>
      <w:proofErr w:type="gramEnd"/>
      <w:r w:rsidRPr="00B8133F">
        <w:rPr>
          <w:rFonts w:ascii="Times New Roman" w:eastAsia="Times New Roman" w:hAnsi="Times New Roman" w:cs="Times New Roman"/>
          <w:b/>
          <w:bCs/>
          <w:i/>
          <w:iCs/>
          <w:lang w:eastAsia="en-US"/>
        </w:rPr>
        <w:t xml:space="preserve"> принято решение о приобретении Биржевых облигаций, но не </w:t>
      </w:r>
      <w:proofErr w:type="gramStart"/>
      <w:r w:rsidRPr="00B8133F">
        <w:rPr>
          <w:rFonts w:ascii="Times New Roman" w:eastAsia="Times New Roman" w:hAnsi="Times New Roman" w:cs="Times New Roman"/>
          <w:b/>
          <w:bCs/>
          <w:i/>
          <w:iCs/>
          <w:lang w:eastAsia="en-US"/>
        </w:rPr>
        <w:t>позднее</w:t>
      </w:r>
      <w:proofErr w:type="gramEnd"/>
      <w:r w:rsidRPr="00B8133F">
        <w:rPr>
          <w:rFonts w:ascii="Times New Roman" w:eastAsia="Times New Roman" w:hAnsi="Times New Roman" w:cs="Times New Roman"/>
          <w:b/>
          <w:bCs/>
          <w:i/>
          <w:iCs/>
          <w:lang w:eastAsia="en-US"/>
        </w:rPr>
        <w:t xml:space="preserve"> чем за 7 (Семь) рабочих дней до начала срока принятия предложения о приобретении Биржевых облигаций:</w:t>
      </w:r>
    </w:p>
    <w:p w:rsidR="00CF6E86" w:rsidRPr="00B8133F" w:rsidRDefault="00CF6E86" w:rsidP="009D3A0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Данное сообщение включает в себя следующую информацию:</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принятия решения о приобретении (выкупе)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w:t>
      </w:r>
      <w:r w:rsidR="0061444F" w:rsidRPr="00B8133F">
        <w:rPr>
          <w:rFonts w:ascii="Times New Roman" w:eastAsia="Times New Roman" w:hAnsi="Times New Roman" w:cs="Times New Roman"/>
          <w:b/>
          <w:bCs/>
          <w:i/>
          <w:iCs/>
          <w:lang w:eastAsia="en-US"/>
        </w:rPr>
        <w:t>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r w:rsidRPr="00B8133F">
        <w:rPr>
          <w:rFonts w:ascii="Times New Roman" w:eastAsia="Times New Roman" w:hAnsi="Times New Roman" w:cs="Times New Roman"/>
          <w:b/>
          <w:bCs/>
          <w:i/>
          <w:iCs/>
          <w:lang w:eastAsia="en-US"/>
        </w:rPr>
        <w:t>;</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количество приобретаемых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roofErr w:type="gramStart"/>
      <w:r w:rsidRPr="00B8133F">
        <w:rPr>
          <w:rFonts w:ascii="Times New Roman" w:eastAsia="Times New Roman" w:hAnsi="Times New Roman" w:cs="Times New Roman"/>
          <w:b/>
          <w:bCs/>
          <w:i/>
          <w:iCs/>
          <w:lang w:eastAsia="en-U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00957D48" w:rsidRPr="00B8133F">
        <w:rPr>
          <w:rFonts w:ascii="Times New Roman" w:eastAsia="Times New Roman" w:hAnsi="Times New Roman" w:cs="Times New Roman"/>
          <w:b/>
          <w:bCs/>
          <w:i/>
          <w:iCs/>
          <w:lang w:eastAsia="en-US"/>
        </w:rPr>
        <w:t>,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w:t>
      </w:r>
      <w:proofErr w:type="gramEnd"/>
      <w:r w:rsidR="00957D48" w:rsidRPr="00B8133F">
        <w:rPr>
          <w:rFonts w:ascii="Times New Roman" w:eastAsia="Times New Roman" w:hAnsi="Times New Roman" w:cs="Times New Roman"/>
          <w:b/>
          <w:bCs/>
          <w:i/>
          <w:iCs/>
          <w:lang w:eastAsia="en-US"/>
        </w:rPr>
        <w:t xml:space="preserve"> приобретении Биржевых облигаций, </w:t>
      </w:r>
      <w:proofErr w:type="gramStart"/>
      <w:r w:rsidR="00957D48" w:rsidRPr="00B8133F">
        <w:rPr>
          <w:rFonts w:ascii="Times New Roman" w:eastAsia="Times New Roman" w:hAnsi="Times New Roman" w:cs="Times New Roman"/>
          <w:b/>
          <w:bCs/>
          <w:i/>
          <w:iCs/>
          <w:lang w:eastAsia="en-US"/>
        </w:rPr>
        <w:t>который</w:t>
      </w:r>
      <w:proofErr w:type="gramEnd"/>
      <w:r w:rsidR="00957D48" w:rsidRPr="00B8133F">
        <w:rPr>
          <w:rFonts w:ascii="Times New Roman" w:eastAsia="Times New Roman" w:hAnsi="Times New Roman" w:cs="Times New Roman"/>
          <w:b/>
          <w:bCs/>
          <w:i/>
          <w:iCs/>
          <w:lang w:eastAsia="en-US"/>
        </w:rPr>
        <w:t xml:space="preserve"> не может быть менее 5 (Пяти) рабочих дней</w:t>
      </w:r>
      <w:r w:rsidRPr="00B8133F">
        <w:rPr>
          <w:rFonts w:ascii="Times New Roman" w:eastAsia="Times New Roman" w:hAnsi="Times New Roman" w:cs="Times New Roman"/>
          <w:b/>
          <w:bCs/>
          <w:i/>
          <w:iCs/>
          <w:lang w:eastAsia="en-US"/>
        </w:rPr>
        <w:t>;</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приобретения Эмитентом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цену приобретения Биржевых облигаций или порядок ее определения;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порядок приобретения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форму и срок оплаты;</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полное и сокращенное фирменные наименования, место нахождения Эмитента Биржевых облигаций; </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номер, дата выдачи и срок действия лицензии на осуществление брокерской деятельности, орган, выдавший указанную лицензию.</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651396" w:rsidRPr="001F462E" w:rsidRDefault="00651396" w:rsidP="009D3A03">
      <w:pPr>
        <w:pStyle w:val="Style16"/>
        <w:widowControl/>
        <w:spacing w:before="34" w:line="240" w:lineRule="auto"/>
        <w:ind w:right="5"/>
        <w:rPr>
          <w:rStyle w:val="FontStyle108"/>
          <w:i w:val="0"/>
          <w:u w:val="single"/>
        </w:rPr>
      </w:pPr>
    </w:p>
    <w:p w:rsidR="006B4B8B" w:rsidRPr="001F462E" w:rsidRDefault="006B4B8B" w:rsidP="009D3A03">
      <w:pPr>
        <w:pStyle w:val="Style16"/>
        <w:widowControl/>
        <w:spacing w:before="34" w:line="240" w:lineRule="auto"/>
        <w:ind w:right="5"/>
        <w:rPr>
          <w:rStyle w:val="FontStyle108"/>
          <w:i w:val="0"/>
          <w:u w:val="single"/>
        </w:rPr>
      </w:pPr>
    </w:p>
    <w:p w:rsidR="00957D48" w:rsidRPr="00B8133F" w:rsidRDefault="00651396" w:rsidP="009D3A03">
      <w:pPr>
        <w:pStyle w:val="Style16"/>
        <w:widowControl/>
        <w:spacing w:before="34" w:line="240" w:lineRule="auto"/>
        <w:ind w:right="5"/>
        <w:rPr>
          <w:rStyle w:val="FontStyle108"/>
          <w:i w:val="0"/>
          <w:u w:val="single"/>
        </w:rPr>
      </w:pPr>
      <w:r>
        <w:rPr>
          <w:rStyle w:val="FontStyle108"/>
          <w:i w:val="0"/>
          <w:u w:val="single"/>
        </w:rPr>
        <w:t>9</w:t>
      </w:r>
      <w:r w:rsidR="00957D48" w:rsidRPr="00B8133F">
        <w:rPr>
          <w:rStyle w:val="FontStyle108"/>
          <w:i w:val="0"/>
          <w:u w:val="single"/>
        </w:rPr>
        <w:t>.</w:t>
      </w:r>
      <w:r w:rsidR="00957D48" w:rsidRPr="00B8133F">
        <w:rPr>
          <w:rStyle w:val="FontStyle108"/>
          <w:u w:val="single"/>
        </w:rPr>
        <w:t xml:space="preserve"> </w:t>
      </w:r>
      <w:r w:rsidR="00957D48" w:rsidRPr="00B8133F">
        <w:rPr>
          <w:rStyle w:val="FontStyle108"/>
          <w:i w:val="0"/>
          <w:u w:val="single"/>
        </w:rPr>
        <w:t>Внести изменения в пункт 11 «Порядок раскрытия эмитентом информации о выпуске ценных бумаг» Решения о выпуске ценных бумаг:</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rPr>
      </w:pPr>
    </w:p>
    <w:p w:rsidR="00957D48"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00957D48" w:rsidRPr="00B8133F">
        <w:rPr>
          <w:rFonts w:ascii="Times New Roman" w:hAnsi="Times New Roman" w:cs="Times New Roman"/>
          <w:b/>
          <w:u w:val="single"/>
        </w:rPr>
        <w:t xml:space="preserve">.1. </w:t>
      </w:r>
      <w:r w:rsidR="00957D48" w:rsidRPr="00B8133F">
        <w:rPr>
          <w:rStyle w:val="FontStyle108"/>
          <w:i w:val="0"/>
          <w:u w:val="single"/>
        </w:rPr>
        <w:t>Текст изменяемой редакции:</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11) Порядок раскрытия информации о ставке по купонам, начиная со второго:</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proofErr w:type="gramStart"/>
      <w:r w:rsidRPr="00B8133F">
        <w:rPr>
          <w:rFonts w:ascii="Times New Roman" w:hAnsi="Times New Roman" w:cs="Times New Roman"/>
          <w:b/>
          <w:i/>
        </w:rPr>
        <w:t xml:space="preserve">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w:t>
      </w:r>
      <w:r w:rsidRPr="00B8133F">
        <w:rPr>
          <w:rFonts w:ascii="Times New Roman" w:hAnsi="Times New Roman" w:cs="Times New Roman"/>
          <w:b/>
          <w:i/>
        </w:rPr>
        <w:lastRenderedPageBreak/>
        <w:t>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B8133F">
        <w:rPr>
          <w:rFonts w:ascii="Times New Roman" w:hAnsi="Times New Roman" w:cs="Times New Roman"/>
          <w:b/>
          <w:i/>
        </w:rPr>
        <w:t>) дней до окончания предшествующего купонного периода:</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rPr>
      </w:pPr>
    </w:p>
    <w:p w:rsidR="00E15F86"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00E15F86" w:rsidRPr="00B8133F">
        <w:rPr>
          <w:rFonts w:ascii="Times New Roman" w:hAnsi="Times New Roman" w:cs="Times New Roman"/>
          <w:b/>
          <w:u w:val="single"/>
        </w:rPr>
        <w:t xml:space="preserve">.1. </w:t>
      </w:r>
      <w:r w:rsidR="00E15F86" w:rsidRPr="00B8133F">
        <w:rPr>
          <w:rStyle w:val="FontStyle108"/>
          <w:i w:val="0"/>
          <w:u w:val="single"/>
        </w:rPr>
        <w:t>Текст новой редакции с учетом изменений:</w:t>
      </w:r>
    </w:p>
    <w:p w:rsidR="0074296D"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xml:space="preserve">11) </w:t>
      </w:r>
      <w:r w:rsidR="0074296D" w:rsidRPr="00B8133F">
        <w:rPr>
          <w:rFonts w:ascii="Times New Roman" w:hAnsi="Times New Roman" w:cs="Times New Roman"/>
          <w:b/>
          <w:i/>
        </w:rPr>
        <w:t xml:space="preserve">Порядок раскрытия информации о ставке по купонам, начиная со второго </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proofErr w:type="gramStart"/>
      <w:r w:rsidRPr="00B8133F">
        <w:rPr>
          <w:rFonts w:ascii="Times New Roman" w:hAnsi="Times New Roman" w:cs="Times New Roman"/>
          <w:b/>
          <w:i/>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w:t>
      </w:r>
      <w:proofErr w:type="gramEnd"/>
      <w:r w:rsidRPr="00B8133F">
        <w:rPr>
          <w:rFonts w:ascii="Times New Roman" w:hAnsi="Times New Roman" w:cs="Times New Roman"/>
          <w:b/>
          <w:i/>
        </w:rPr>
        <w:t>) рабочих дней до окончания предшествующего купонного периода:</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957D48" w:rsidRPr="001F462E" w:rsidRDefault="001659F1"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r w:rsidRPr="00B8133F">
        <w:rPr>
          <w:rFonts w:ascii="Times New Roman" w:hAnsi="Times New Roman" w:cs="Times New Roman"/>
        </w:rPr>
        <w:t>.</w:t>
      </w:r>
    </w:p>
    <w:p w:rsidR="006B4B8B" w:rsidRPr="001F462E" w:rsidRDefault="006B4B8B" w:rsidP="009D3A03">
      <w:pPr>
        <w:autoSpaceDE w:val="0"/>
        <w:autoSpaceDN w:val="0"/>
        <w:adjustRightInd w:val="0"/>
        <w:spacing w:before="134" w:after="0" w:line="240" w:lineRule="auto"/>
        <w:ind w:right="5" w:firstLine="708"/>
        <w:jc w:val="both"/>
        <w:rPr>
          <w:rFonts w:ascii="Times New Roman" w:hAnsi="Times New Roman" w:cs="Times New Roman"/>
        </w:rPr>
      </w:pPr>
    </w:p>
    <w:p w:rsidR="00673730" w:rsidRPr="001F462E" w:rsidRDefault="00673730" w:rsidP="0067373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2</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15) Раскрытие информации о досрочном погашении Биржевых облигаций по требованию владельцев:</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xml:space="preserve">а) Владельцы Биржевых облигаций вправе предъявить их к досрочному погашению в случае </w:t>
      </w:r>
      <w:proofErr w:type="spellStart"/>
      <w:r w:rsidRPr="009B0A36">
        <w:rPr>
          <w:rStyle w:val="FontStyle108"/>
        </w:rPr>
        <w:t>делистинга</w:t>
      </w:r>
      <w:proofErr w:type="spellEnd"/>
      <w:r w:rsidRPr="009B0A36">
        <w:rPr>
          <w:rStyle w:val="FontStyle108"/>
        </w:rPr>
        <w:t xml:space="preserve"> биржевых облигаций на всех биржах, осуществивших их допуск к организованным торгам.</w:t>
      </w:r>
    </w:p>
    <w:p w:rsidR="009B0A36" w:rsidRPr="009B0A36" w:rsidRDefault="009B0A36" w:rsidP="009B0A36">
      <w:pPr>
        <w:autoSpaceDE w:val="0"/>
        <w:autoSpaceDN w:val="0"/>
        <w:adjustRightInd w:val="0"/>
        <w:spacing w:before="134" w:after="0" w:line="240" w:lineRule="auto"/>
        <w:ind w:right="5"/>
        <w:jc w:val="both"/>
        <w:rPr>
          <w:rStyle w:val="FontStyle108"/>
        </w:rPr>
      </w:pPr>
      <w:proofErr w:type="gramStart"/>
      <w:r w:rsidRPr="009B0A36">
        <w:rPr>
          <w:rStyle w:val="FontStyle108"/>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9B0A36">
        <w:rPr>
          <w:rStyle w:val="FontStyle108"/>
        </w:rPr>
        <w:t>делистинге</w:t>
      </w:r>
      <w:proofErr w:type="spellEnd"/>
      <w:r w:rsidRPr="009B0A36">
        <w:rPr>
          <w:rStyle w:val="FontStyle108"/>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w:t>
      </w:r>
      <w:proofErr w:type="gramEnd"/>
      <w:r w:rsidRPr="009B0A36">
        <w:rPr>
          <w:rStyle w:val="FontStyle108"/>
        </w:rPr>
        <w:t xml:space="preserve"> </w:t>
      </w:r>
      <w:proofErr w:type="gramStart"/>
      <w:r w:rsidRPr="009B0A36">
        <w:rPr>
          <w:rStyle w:val="FontStyle108"/>
        </w:rPr>
        <w:t>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roofErr w:type="gramEnd"/>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lastRenderedPageBreak/>
        <w:t>― на странице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Указанное сообщение должно содержать условия досрочного погашения (в том числе стоимость досрочного погашения).</w:t>
      </w:r>
    </w:p>
    <w:p w:rsidR="009B0A36" w:rsidRPr="009B0A36" w:rsidRDefault="009B0A36" w:rsidP="009B0A36">
      <w:pPr>
        <w:autoSpaceDE w:val="0"/>
        <w:autoSpaceDN w:val="0"/>
        <w:adjustRightInd w:val="0"/>
        <w:spacing w:before="134" w:after="0" w:line="240" w:lineRule="auto"/>
        <w:ind w:right="5"/>
        <w:jc w:val="both"/>
        <w:rPr>
          <w:rStyle w:val="FontStyle108"/>
        </w:rPr>
      </w:pPr>
      <w:proofErr w:type="gramStart"/>
      <w:r w:rsidRPr="009B0A36">
        <w:rPr>
          <w:rStyle w:val="FontStyle108"/>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w:t>
      </w:r>
      <w:proofErr w:type="gramEnd"/>
      <w:r w:rsidRPr="009B0A36">
        <w:rPr>
          <w:rStyle w:val="FontStyle108"/>
        </w:rPr>
        <w:t xml:space="preserve"> к организованным торгам на всех биржах, осуществивших допуск Биржевых облигаций к организованным торгам).</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xml:space="preserve">б) В случае если Биржевые облигации будут включены в Котировальный список «В», их владельцы приобретут право предъявить их к досрочному </w:t>
      </w:r>
      <w:proofErr w:type="gramStart"/>
      <w:r w:rsidRPr="009B0A36">
        <w:rPr>
          <w:rStyle w:val="FontStyle108"/>
        </w:rPr>
        <w:t>погашению</w:t>
      </w:r>
      <w:proofErr w:type="gramEnd"/>
      <w:r w:rsidRPr="009B0A36">
        <w:rPr>
          <w:rStyle w:val="FontStyle108"/>
        </w:rPr>
        <w:t xml:space="preserve">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9B0A36" w:rsidRPr="009B0A36" w:rsidRDefault="009B0A36" w:rsidP="009B0A36">
      <w:pPr>
        <w:autoSpaceDE w:val="0"/>
        <w:autoSpaceDN w:val="0"/>
        <w:adjustRightInd w:val="0"/>
        <w:spacing w:before="134" w:after="0" w:line="240" w:lineRule="auto"/>
        <w:ind w:right="5"/>
        <w:jc w:val="both"/>
        <w:rPr>
          <w:rStyle w:val="FontStyle108"/>
        </w:rPr>
      </w:pPr>
      <w:proofErr w:type="gramStart"/>
      <w:r w:rsidRPr="009B0A36">
        <w:rPr>
          <w:rStyle w:val="FontStyle108"/>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w:t>
      </w:r>
      <w:proofErr w:type="gramEnd"/>
      <w:r w:rsidRPr="009B0A36">
        <w:rPr>
          <w:rStyle w:val="FontStyle108"/>
        </w:rPr>
        <w:t xml:space="preserve"> </w:t>
      </w:r>
      <w:proofErr w:type="gramStart"/>
      <w:r w:rsidRPr="009B0A36">
        <w:rPr>
          <w:rStyle w:val="FontStyle108"/>
        </w:rPr>
        <w:t>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roofErr w:type="gramEnd"/>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на странице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Указанное сообщение должно содержать условия досрочного погашения (в том числе стоимость досрочного погашения).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на странице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proofErr w:type="gramStart"/>
      <w:r w:rsidRPr="009B0A36">
        <w:rPr>
          <w:rStyle w:val="FontStyle108"/>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roofErr w:type="gramEnd"/>
    </w:p>
    <w:p w:rsidR="009B0A36" w:rsidRPr="009B0A36" w:rsidRDefault="009B0A36" w:rsidP="009B0A36">
      <w:pPr>
        <w:autoSpaceDE w:val="0"/>
        <w:autoSpaceDN w:val="0"/>
        <w:adjustRightInd w:val="0"/>
        <w:spacing w:before="134" w:after="0" w:line="240" w:lineRule="auto"/>
        <w:ind w:right="5"/>
        <w:jc w:val="both"/>
        <w:rPr>
          <w:rStyle w:val="FontStyle108"/>
        </w:rPr>
      </w:pPr>
      <w:proofErr w:type="gramStart"/>
      <w:r w:rsidRPr="009B0A36">
        <w:rPr>
          <w:rStyle w:val="FontStyle108"/>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roofErr w:type="gramEnd"/>
    </w:p>
    <w:p w:rsidR="00673730" w:rsidRPr="001F462E" w:rsidRDefault="009B0A36" w:rsidP="009B0A36">
      <w:pPr>
        <w:autoSpaceDE w:val="0"/>
        <w:autoSpaceDN w:val="0"/>
        <w:adjustRightInd w:val="0"/>
        <w:spacing w:before="134" w:after="0" w:line="240" w:lineRule="auto"/>
        <w:ind w:right="5"/>
        <w:jc w:val="both"/>
        <w:rPr>
          <w:rStyle w:val="FontStyle108"/>
        </w:rPr>
      </w:pPr>
      <w:proofErr w:type="gramStart"/>
      <w:r w:rsidRPr="009B0A36">
        <w:rPr>
          <w:rStyle w:val="FontStyle108"/>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roofErr w:type="gramEnd"/>
    </w:p>
    <w:p w:rsidR="006B4B8B" w:rsidRPr="001F462E" w:rsidRDefault="006B4B8B" w:rsidP="009B0A36">
      <w:pPr>
        <w:autoSpaceDE w:val="0"/>
        <w:autoSpaceDN w:val="0"/>
        <w:adjustRightInd w:val="0"/>
        <w:spacing w:before="134" w:after="0" w:line="240" w:lineRule="auto"/>
        <w:ind w:right="5"/>
        <w:jc w:val="both"/>
        <w:rPr>
          <w:rStyle w:val="FontStyle108"/>
        </w:rPr>
      </w:pPr>
    </w:p>
    <w:p w:rsidR="009B0A36" w:rsidRPr="00B8133F" w:rsidRDefault="009B0A36" w:rsidP="009B0A36">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9.2</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B41E40" w:rsidRPr="009B0A36" w:rsidRDefault="009B0A36" w:rsidP="00B41E40">
      <w:pPr>
        <w:autoSpaceDE w:val="0"/>
        <w:autoSpaceDN w:val="0"/>
        <w:adjustRightInd w:val="0"/>
        <w:spacing w:before="134" w:after="0" w:line="240" w:lineRule="auto"/>
        <w:ind w:right="5"/>
        <w:jc w:val="both"/>
        <w:rPr>
          <w:rStyle w:val="FontStyle108"/>
        </w:rPr>
      </w:pPr>
      <w:r w:rsidRPr="009B0A36">
        <w:rPr>
          <w:rStyle w:val="FontStyle108"/>
        </w:rPr>
        <w:t>1</w:t>
      </w:r>
      <w:r>
        <w:rPr>
          <w:rStyle w:val="FontStyle108"/>
        </w:rPr>
        <w:t>5</w:t>
      </w:r>
      <w:r w:rsidRPr="009B0A36">
        <w:rPr>
          <w:rStyle w:val="FontStyle108"/>
        </w:rPr>
        <w:t>)</w:t>
      </w:r>
      <w:r w:rsidRPr="009B0A36">
        <w:rPr>
          <w:rStyle w:val="FontStyle108"/>
        </w:rPr>
        <w:tab/>
      </w:r>
      <w:r w:rsidR="00B41E40" w:rsidRPr="009B0A36">
        <w:rPr>
          <w:rStyle w:val="FontStyle108"/>
        </w:rPr>
        <w:t>Раскрытие информации о досрочном погашении Биржевых облигаций по требованию владельцев:</w:t>
      </w:r>
    </w:p>
    <w:p w:rsidR="009B0A36" w:rsidRPr="009B0A36" w:rsidRDefault="00B41E40" w:rsidP="009B0A36">
      <w:pPr>
        <w:autoSpaceDE w:val="0"/>
        <w:autoSpaceDN w:val="0"/>
        <w:adjustRightInd w:val="0"/>
        <w:spacing w:before="134" w:after="0" w:line="240" w:lineRule="auto"/>
        <w:ind w:right="5"/>
        <w:jc w:val="both"/>
        <w:rPr>
          <w:rStyle w:val="FontStyle108"/>
        </w:rPr>
      </w:pPr>
      <w:proofErr w:type="gramStart"/>
      <w:r>
        <w:rPr>
          <w:rStyle w:val="FontStyle108"/>
        </w:rPr>
        <w:lastRenderedPageBreak/>
        <w:t xml:space="preserve">а) </w:t>
      </w:r>
      <w:r w:rsidR="009B0A36" w:rsidRPr="009B0A36">
        <w:rPr>
          <w:rStyle w:val="FontStyle108"/>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009B0A36" w:rsidRPr="009B0A36">
        <w:rPr>
          <w:rStyle w:val="FontStyle108"/>
        </w:rPr>
        <w:t>делистинге</w:t>
      </w:r>
      <w:proofErr w:type="spellEnd"/>
      <w:r w:rsidR="009B0A36" w:rsidRPr="009B0A36">
        <w:rPr>
          <w:rStyle w:val="FontStyle108"/>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w:t>
      </w:r>
      <w:proofErr w:type="gramEnd"/>
      <w:r w:rsidR="009B0A36" w:rsidRPr="009B0A36">
        <w:rPr>
          <w:rStyle w:val="FontStyle108"/>
        </w:rPr>
        <w:t xml:space="preserve">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w:t>
      </w:r>
      <w:proofErr w:type="gramStart"/>
      <w:r w:rsidR="009B0A36" w:rsidRPr="009B0A36">
        <w:rPr>
          <w:rStyle w:val="FontStyle108"/>
        </w:rPr>
        <w:t>с даты получения</w:t>
      </w:r>
      <w:proofErr w:type="gramEnd"/>
      <w:r w:rsidR="009B0A36" w:rsidRPr="009B0A36">
        <w:rPr>
          <w:rStyle w:val="FontStyle108"/>
        </w:rPr>
        <w:t xml:space="preserve"> Эмитентом от биржи указанного уведомления:</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w:t>
      </w:r>
      <w:r w:rsidRPr="009B0A36">
        <w:rPr>
          <w:rStyle w:val="FontStyle108"/>
        </w:rPr>
        <w:tab/>
        <w:t>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w:t>
      </w:r>
      <w:r w:rsidRPr="009B0A36">
        <w:rPr>
          <w:rStyle w:val="FontStyle108"/>
        </w:rPr>
        <w:tab/>
        <w:t>на страницах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При этом публикация на страницах Эмитента в сети Интернет осуществляется после публикации в ленте новостей.</w:t>
      </w:r>
    </w:p>
    <w:p w:rsidR="00673730"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B41E40" w:rsidRPr="00B41E40" w:rsidRDefault="00B41E40" w:rsidP="00B41E40">
      <w:pPr>
        <w:pStyle w:val="Style24"/>
        <w:widowControl/>
        <w:tabs>
          <w:tab w:val="left" w:pos="792"/>
        </w:tabs>
        <w:spacing w:before="120" w:line="250" w:lineRule="exact"/>
        <w:ind w:firstLine="0"/>
        <w:rPr>
          <w:rStyle w:val="FontStyle108"/>
        </w:rPr>
      </w:pPr>
      <w:proofErr w:type="gramStart"/>
      <w:r>
        <w:rPr>
          <w:rStyle w:val="FontStyle108"/>
        </w:rPr>
        <w:t xml:space="preserve">б) </w:t>
      </w:r>
      <w:r w:rsidRPr="00B41E40">
        <w:rPr>
          <w:rStyle w:val="FontStyle108"/>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roofErr w:type="gramEnd"/>
    </w:p>
    <w:p w:rsidR="00B41E40" w:rsidRPr="00B41E40" w:rsidRDefault="00B41E40" w:rsidP="00B41E40">
      <w:pPr>
        <w:pStyle w:val="Style25"/>
        <w:widowControl/>
        <w:numPr>
          <w:ilvl w:val="0"/>
          <w:numId w:val="4"/>
        </w:numPr>
        <w:tabs>
          <w:tab w:val="left" w:pos="120"/>
        </w:tabs>
        <w:spacing w:before="134" w:line="240" w:lineRule="auto"/>
        <w:jc w:val="left"/>
        <w:rPr>
          <w:rStyle w:val="FontStyle108"/>
        </w:rPr>
      </w:pPr>
      <w:r w:rsidRPr="00B41E40">
        <w:rPr>
          <w:rStyle w:val="FontStyle108"/>
        </w:rPr>
        <w:t>в ленте новостей - не позднее 1 (Одного) дня;</w:t>
      </w:r>
    </w:p>
    <w:p w:rsidR="00B41E40" w:rsidRPr="00B41E40" w:rsidRDefault="00B41E40" w:rsidP="00B41E40">
      <w:pPr>
        <w:pStyle w:val="Style25"/>
        <w:widowControl/>
        <w:numPr>
          <w:ilvl w:val="0"/>
          <w:numId w:val="4"/>
        </w:numPr>
        <w:tabs>
          <w:tab w:val="left" w:pos="120"/>
        </w:tabs>
        <w:spacing w:before="144" w:line="240" w:lineRule="auto"/>
        <w:jc w:val="left"/>
        <w:rPr>
          <w:rStyle w:val="FontStyle108"/>
        </w:rPr>
      </w:pPr>
      <w:r w:rsidRPr="00B41E40">
        <w:rPr>
          <w:rStyle w:val="FontStyle108"/>
        </w:rPr>
        <w:t>на страницах Эмитента в сети Интернет - не позднее 2 (Двух) дней.</w:t>
      </w:r>
    </w:p>
    <w:p w:rsidR="00B41E40" w:rsidRPr="00B41E40" w:rsidRDefault="00B41E40" w:rsidP="00B41E40">
      <w:pPr>
        <w:pStyle w:val="Style19"/>
        <w:widowControl/>
        <w:spacing w:before="125"/>
        <w:ind w:firstLine="538"/>
        <w:rPr>
          <w:rStyle w:val="FontStyle108"/>
        </w:rPr>
      </w:pPr>
      <w:r w:rsidRPr="00B41E40">
        <w:rPr>
          <w:rStyle w:val="FontStyle108"/>
        </w:rPr>
        <w:t>При этом публикация на страницах Эмитента в сети Интернет осуществляется после публикации в Ленте новостей.</w:t>
      </w:r>
    </w:p>
    <w:p w:rsidR="00B41E40" w:rsidRPr="00B41E40" w:rsidRDefault="00B41E40" w:rsidP="00B41E40">
      <w:pPr>
        <w:pStyle w:val="Style24"/>
        <w:widowControl/>
        <w:tabs>
          <w:tab w:val="left" w:pos="792"/>
        </w:tabs>
        <w:spacing w:before="120" w:line="250" w:lineRule="exact"/>
        <w:ind w:firstLine="0"/>
        <w:rPr>
          <w:rStyle w:val="FontStyle108"/>
        </w:rPr>
      </w:pPr>
      <w:proofErr w:type="gramStart"/>
      <w:r>
        <w:rPr>
          <w:rStyle w:val="FontStyle108"/>
        </w:rPr>
        <w:t xml:space="preserve">в) </w:t>
      </w:r>
      <w:r w:rsidRPr="00B41E40">
        <w:rPr>
          <w:rStyle w:val="FontStyle108"/>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w:t>
      </w:r>
      <w:proofErr w:type="gramEnd"/>
      <w:r w:rsidRPr="00B41E40">
        <w:rPr>
          <w:rStyle w:val="FontStyle108"/>
        </w:rPr>
        <w:t xml:space="preserve">, </w:t>
      </w:r>
      <w:proofErr w:type="gramStart"/>
      <w:r w:rsidRPr="00B41E40">
        <w:rPr>
          <w:rStyle w:val="FontStyle108"/>
        </w:rPr>
        <w:t>совершении</w:t>
      </w:r>
      <w:proofErr w:type="gramEnd"/>
      <w:r w:rsidRPr="00B41E40">
        <w:rPr>
          <w:rStyle w:val="FontStyle108"/>
        </w:rPr>
        <w:t xml:space="preserve"> действия), повлекшего за собой прекращение у владельцев Биржевых облигаций Эмитента указанного права:</w:t>
      </w:r>
    </w:p>
    <w:p w:rsidR="00B41E40" w:rsidRPr="00B41E40" w:rsidRDefault="00B41E40" w:rsidP="00B41E40">
      <w:pPr>
        <w:pStyle w:val="Style25"/>
        <w:widowControl/>
        <w:numPr>
          <w:ilvl w:val="0"/>
          <w:numId w:val="4"/>
        </w:numPr>
        <w:tabs>
          <w:tab w:val="left" w:pos="120"/>
        </w:tabs>
        <w:spacing w:before="139" w:line="240" w:lineRule="auto"/>
        <w:jc w:val="left"/>
        <w:rPr>
          <w:rStyle w:val="FontStyle108"/>
        </w:rPr>
      </w:pPr>
      <w:r w:rsidRPr="00B41E40">
        <w:rPr>
          <w:rStyle w:val="FontStyle108"/>
        </w:rPr>
        <w:t>в ленте новостей - не позднее 1 (Одного) дня;</w:t>
      </w:r>
    </w:p>
    <w:p w:rsidR="00B41E40" w:rsidRPr="00B41E40" w:rsidRDefault="00B41E40" w:rsidP="00B41E40">
      <w:pPr>
        <w:pStyle w:val="Style18"/>
        <w:widowControl/>
        <w:spacing w:line="240" w:lineRule="auto"/>
        <w:jc w:val="left"/>
        <w:rPr>
          <w:rStyle w:val="FontStyle108"/>
        </w:rPr>
      </w:pPr>
      <w:r w:rsidRPr="00B41E40">
        <w:rPr>
          <w:rStyle w:val="FontStyle108"/>
        </w:rPr>
        <w:t>- на страницах Эмитента в сети Интернет - не позднее 2 (Двух) дней.</w:t>
      </w:r>
    </w:p>
    <w:p w:rsidR="00B41E40" w:rsidRPr="00B41E40" w:rsidRDefault="00B41E40" w:rsidP="00B41E40">
      <w:pPr>
        <w:pStyle w:val="Style19"/>
        <w:widowControl/>
        <w:spacing w:before="130"/>
        <w:ind w:firstLine="562"/>
        <w:rPr>
          <w:rStyle w:val="FontStyle108"/>
        </w:rPr>
      </w:pPr>
      <w:r w:rsidRPr="00B41E40">
        <w:rPr>
          <w:rStyle w:val="FontStyle108"/>
        </w:rPr>
        <w:t>При этом публикация на страницах Эмитента в сети Интернет осуществляется после публикации в Ленте новостей.</w:t>
      </w:r>
    </w:p>
    <w:p w:rsidR="00B41E40" w:rsidRDefault="00B41E40" w:rsidP="009B0A36">
      <w:pPr>
        <w:autoSpaceDE w:val="0"/>
        <w:autoSpaceDN w:val="0"/>
        <w:adjustRightInd w:val="0"/>
        <w:spacing w:before="134" w:after="0" w:line="240" w:lineRule="auto"/>
        <w:ind w:right="5" w:firstLine="708"/>
        <w:jc w:val="both"/>
        <w:rPr>
          <w:rStyle w:val="FontStyle108"/>
        </w:rPr>
      </w:pP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3</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B41E40" w:rsidRDefault="00B41E40" w:rsidP="00B41E40">
      <w:pPr>
        <w:autoSpaceDE w:val="0"/>
        <w:autoSpaceDN w:val="0"/>
        <w:adjustRightInd w:val="0"/>
        <w:spacing w:before="134" w:after="0" w:line="240" w:lineRule="auto"/>
        <w:ind w:right="5"/>
        <w:jc w:val="both"/>
        <w:rPr>
          <w:rStyle w:val="FontStyle108"/>
          <w:i w:val="0"/>
          <w:u w:val="single"/>
        </w:rPr>
      </w:pPr>
    </w:p>
    <w:p w:rsidR="00B41E40" w:rsidRPr="00B41E40" w:rsidRDefault="00B41E40" w:rsidP="00B41E40">
      <w:pPr>
        <w:adjustRightInd w:val="0"/>
        <w:jc w:val="both"/>
        <w:rPr>
          <w:rStyle w:val="FontStyle108"/>
          <w:bCs w:val="0"/>
          <w:iCs w:val="0"/>
        </w:rPr>
      </w:pPr>
      <w:r w:rsidRPr="00B41E40">
        <w:rPr>
          <w:rStyle w:val="FontStyle108"/>
          <w:bCs w:val="0"/>
          <w:iCs w:val="0"/>
        </w:rPr>
        <w:t xml:space="preserve">16) Информация об исполнении обязательств по погашению/досрочному погашению номинальной стоимости Биржевых облигаций раскрывается Эмитентом в форме сообщения о существенном </w:t>
      </w:r>
      <w:proofErr w:type="gramStart"/>
      <w:r w:rsidRPr="00B41E40">
        <w:rPr>
          <w:rStyle w:val="FontStyle108"/>
          <w:bCs w:val="0"/>
          <w:iCs w:val="0"/>
        </w:rPr>
        <w:t>факте «О погашении</w:t>
      </w:r>
      <w:proofErr w:type="gramEnd"/>
      <w:r w:rsidRPr="00B41E40">
        <w:rPr>
          <w:rStyle w:val="FontStyle108"/>
          <w:bCs w:val="0"/>
          <w:iCs w:val="0"/>
        </w:rPr>
        <w:t xml:space="preserve">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B41E40" w:rsidRPr="00B41E40" w:rsidRDefault="00B41E40" w:rsidP="00B41E40">
      <w:pPr>
        <w:ind w:firstLine="540"/>
        <w:jc w:val="both"/>
        <w:rPr>
          <w:rStyle w:val="FontStyle108"/>
          <w:bCs w:val="0"/>
          <w:iCs w:val="0"/>
        </w:rPr>
      </w:pPr>
      <w:r w:rsidRPr="00B41E40">
        <w:rPr>
          <w:rStyle w:val="FontStyle108"/>
          <w:bCs w:val="0"/>
          <w:iCs w:val="0"/>
        </w:rPr>
        <w:t>― в Ленте новостей - не позднее 1 (одного) дня;</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 на странице Эмитента в сети «Интернет» - не позднее 2 (двух) дней.</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При этом публикация на странице в сети Интернет осуществляется после публикации в Ленте новостей.</w:t>
      </w: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lastRenderedPageBreak/>
        <w:t>9.3</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B41E40" w:rsidRPr="00B8133F" w:rsidRDefault="00B41E40" w:rsidP="00B41E40">
      <w:pPr>
        <w:autoSpaceDE w:val="0"/>
        <w:autoSpaceDN w:val="0"/>
        <w:adjustRightInd w:val="0"/>
        <w:spacing w:before="134" w:after="0" w:line="240" w:lineRule="auto"/>
        <w:ind w:right="5"/>
        <w:jc w:val="both"/>
        <w:rPr>
          <w:rStyle w:val="FontStyle108"/>
          <w:i w:val="0"/>
          <w:u w:val="single"/>
        </w:rPr>
      </w:pPr>
    </w:p>
    <w:p w:rsidR="00B41E40" w:rsidRPr="00B41E40" w:rsidRDefault="00B41E40" w:rsidP="00B41E40">
      <w:pPr>
        <w:adjustRightInd w:val="0"/>
        <w:jc w:val="both"/>
        <w:rPr>
          <w:rStyle w:val="FontStyle108"/>
          <w:bCs w:val="0"/>
          <w:iCs w:val="0"/>
        </w:rPr>
      </w:pPr>
      <w:r w:rsidRPr="00B41E40">
        <w:rPr>
          <w:rStyle w:val="FontStyle108"/>
          <w:bCs w:val="0"/>
          <w:iCs w:val="0"/>
        </w:rPr>
        <w:t xml:space="preserve">16) Информация об исполнении обязательств по погашению номинальной стоимости Биржевых облигаций раскрывается Эмитентом в форме сообщения о существенном </w:t>
      </w:r>
      <w:proofErr w:type="gramStart"/>
      <w:r w:rsidRPr="00B41E40">
        <w:rPr>
          <w:rStyle w:val="FontStyle108"/>
          <w:bCs w:val="0"/>
          <w:iCs w:val="0"/>
        </w:rPr>
        <w:t>факте «О погашении</w:t>
      </w:r>
      <w:proofErr w:type="gramEnd"/>
      <w:r w:rsidRPr="00B41E40">
        <w:rPr>
          <w:rStyle w:val="FontStyle108"/>
          <w:bCs w:val="0"/>
          <w:iCs w:val="0"/>
        </w:rPr>
        <w:t xml:space="preserve">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B41E40" w:rsidRPr="00B41E40" w:rsidRDefault="00B41E40" w:rsidP="00B41E40">
      <w:pPr>
        <w:ind w:firstLine="540"/>
        <w:jc w:val="both"/>
        <w:rPr>
          <w:rStyle w:val="FontStyle108"/>
          <w:bCs w:val="0"/>
          <w:iCs w:val="0"/>
        </w:rPr>
      </w:pPr>
      <w:r w:rsidRPr="00B41E40">
        <w:rPr>
          <w:rStyle w:val="FontStyle108"/>
          <w:bCs w:val="0"/>
          <w:iCs w:val="0"/>
        </w:rPr>
        <w:t>― в Ленте новостей - не позднее 1 (одного) дня;</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 на странице Эмитента в сети «Интернет» - не позднее 2 (двух) дней.</w:t>
      </w:r>
    </w:p>
    <w:p w:rsidR="00B41E40" w:rsidRPr="001F462E" w:rsidRDefault="00B41E40" w:rsidP="00B41E40">
      <w:pPr>
        <w:adjustRightInd w:val="0"/>
        <w:ind w:firstLine="540"/>
        <w:jc w:val="both"/>
        <w:rPr>
          <w:rStyle w:val="FontStyle108"/>
          <w:bCs w:val="0"/>
          <w:iCs w:val="0"/>
        </w:rPr>
      </w:pPr>
      <w:r w:rsidRPr="00B41E40">
        <w:rPr>
          <w:rStyle w:val="FontStyle108"/>
          <w:bCs w:val="0"/>
          <w:iCs w:val="0"/>
        </w:rPr>
        <w:t>При этом публикация на странице в сети Интернет осуществляется после публикации в Ленте новостей.</w:t>
      </w:r>
    </w:p>
    <w:p w:rsidR="006B4B8B" w:rsidRPr="001F462E" w:rsidRDefault="006B4B8B" w:rsidP="00B41E40">
      <w:pPr>
        <w:adjustRightInd w:val="0"/>
        <w:ind w:firstLine="540"/>
        <w:jc w:val="both"/>
        <w:rPr>
          <w:rStyle w:val="FontStyle108"/>
          <w:bCs w:val="0"/>
          <w:iCs w:val="0"/>
        </w:rPr>
      </w:pP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4</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EB6733" w:rsidRDefault="00EB6733" w:rsidP="00B41E40">
      <w:pPr>
        <w:autoSpaceDE w:val="0"/>
        <w:autoSpaceDN w:val="0"/>
        <w:adjustRightInd w:val="0"/>
        <w:spacing w:before="134" w:after="0" w:line="240" w:lineRule="auto"/>
        <w:ind w:right="5"/>
        <w:jc w:val="both"/>
        <w:rPr>
          <w:rStyle w:val="FontStyle108"/>
          <w:i w:val="0"/>
          <w:u w:val="single"/>
        </w:rPr>
      </w:pPr>
    </w:p>
    <w:p w:rsidR="00EB6733" w:rsidRPr="00EB6733" w:rsidRDefault="00EB6733" w:rsidP="00EB6733">
      <w:pPr>
        <w:adjustRightInd w:val="0"/>
        <w:ind w:firstLine="540"/>
        <w:jc w:val="both"/>
        <w:rPr>
          <w:rStyle w:val="FontStyle108"/>
        </w:rPr>
      </w:pPr>
      <w:proofErr w:type="gramStart"/>
      <w:r w:rsidRPr="00EB6733">
        <w:rPr>
          <w:rStyle w:val="FontStyle108"/>
        </w:rPr>
        <w:t>17) 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в следующие сроки</w:t>
      </w:r>
      <w:proofErr w:type="gramEnd"/>
      <w:r w:rsidRPr="00EB6733">
        <w:rPr>
          <w:rStyle w:val="FontStyle108"/>
        </w:rPr>
        <w:t xml:space="preserve"> с даты, в которую обязательство Эмитента должно быть исполнено:</w:t>
      </w:r>
    </w:p>
    <w:p w:rsidR="00EB6733" w:rsidRPr="00EB6733" w:rsidRDefault="00EB6733" w:rsidP="00EB6733">
      <w:pPr>
        <w:ind w:firstLine="540"/>
        <w:jc w:val="both"/>
        <w:rPr>
          <w:rStyle w:val="FontStyle108"/>
        </w:rPr>
      </w:pPr>
      <w:r w:rsidRPr="00EB6733">
        <w:rPr>
          <w:rStyle w:val="FontStyle108"/>
        </w:rPr>
        <w:t>― в Ленте новостей - не позднее 1 (одного) дня;</w:t>
      </w:r>
    </w:p>
    <w:p w:rsidR="00EB6733" w:rsidRPr="00EB6733" w:rsidRDefault="00EB6733" w:rsidP="00EB6733">
      <w:pPr>
        <w:adjustRightInd w:val="0"/>
        <w:ind w:firstLine="540"/>
        <w:jc w:val="both"/>
        <w:rPr>
          <w:rStyle w:val="FontStyle108"/>
        </w:rPr>
      </w:pPr>
      <w:r w:rsidRPr="00EB6733">
        <w:rPr>
          <w:rStyle w:val="FontStyle108"/>
        </w:rPr>
        <w:t>― на странице Эмитента в сети «Интернет» - не позднее 2 (двух) дней.</w:t>
      </w:r>
    </w:p>
    <w:p w:rsidR="00EB6733" w:rsidRPr="00EB6733" w:rsidRDefault="00EB6733" w:rsidP="00EB6733">
      <w:pPr>
        <w:adjustRightInd w:val="0"/>
        <w:spacing w:after="0"/>
        <w:ind w:firstLine="540"/>
        <w:jc w:val="both"/>
        <w:rPr>
          <w:rStyle w:val="FontStyle108"/>
        </w:rPr>
      </w:pPr>
      <w:r w:rsidRPr="00EB6733">
        <w:rPr>
          <w:rStyle w:val="FontStyle108"/>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EB6733" w:rsidRPr="00EB6733" w:rsidRDefault="00EB6733" w:rsidP="00EB6733">
      <w:pPr>
        <w:adjustRightInd w:val="0"/>
        <w:spacing w:after="0"/>
        <w:ind w:firstLine="540"/>
        <w:jc w:val="both"/>
        <w:rPr>
          <w:rStyle w:val="FontStyle108"/>
        </w:rPr>
      </w:pPr>
      <w:r w:rsidRPr="00EB6733">
        <w:rPr>
          <w:rStyle w:val="FontStyle108"/>
        </w:rPr>
        <w:t>― объем неисполненных обязательств;</w:t>
      </w:r>
    </w:p>
    <w:p w:rsidR="00EB6733" w:rsidRPr="00EB6733" w:rsidRDefault="00EB6733" w:rsidP="00EB6733">
      <w:pPr>
        <w:adjustRightInd w:val="0"/>
        <w:spacing w:after="0"/>
        <w:ind w:firstLine="540"/>
        <w:jc w:val="both"/>
        <w:rPr>
          <w:rStyle w:val="FontStyle108"/>
        </w:rPr>
      </w:pPr>
      <w:r w:rsidRPr="00EB6733">
        <w:rPr>
          <w:rStyle w:val="FontStyle108"/>
        </w:rPr>
        <w:t>― причина неисполнения обязательств;</w:t>
      </w:r>
    </w:p>
    <w:p w:rsidR="00EB6733" w:rsidRPr="00EB6733" w:rsidRDefault="00EB6733" w:rsidP="00EB6733">
      <w:pPr>
        <w:adjustRightInd w:val="0"/>
        <w:spacing w:after="0"/>
        <w:ind w:firstLine="540"/>
        <w:jc w:val="both"/>
        <w:rPr>
          <w:rStyle w:val="FontStyle108"/>
        </w:rPr>
      </w:pPr>
      <w:r w:rsidRPr="00EB6733">
        <w:rPr>
          <w:rStyle w:val="FontStyle108"/>
        </w:rPr>
        <w:t>― возможные действия владельцев Биржевых облигаций по удовлетворению своих требований в случае дефолта;</w:t>
      </w:r>
    </w:p>
    <w:p w:rsidR="00EB6733" w:rsidRPr="00EB6733" w:rsidRDefault="00EB6733" w:rsidP="00EB6733">
      <w:pPr>
        <w:adjustRightInd w:val="0"/>
        <w:spacing w:after="0"/>
        <w:ind w:firstLine="540"/>
        <w:jc w:val="both"/>
        <w:rPr>
          <w:rStyle w:val="FontStyle108"/>
        </w:rPr>
      </w:pPr>
      <w:r w:rsidRPr="00EB6733">
        <w:rPr>
          <w:rStyle w:val="FontStyle108"/>
        </w:rPr>
        <w:t>― возможные действия владельцев Биржевых облигаций по удовлетворению своих требований в случае технического дефолта.</w:t>
      </w:r>
    </w:p>
    <w:p w:rsidR="00EB6733" w:rsidRPr="001F462E" w:rsidRDefault="00EB6733" w:rsidP="00EB6733">
      <w:pPr>
        <w:adjustRightInd w:val="0"/>
        <w:spacing w:after="0"/>
        <w:ind w:firstLine="540"/>
        <w:jc w:val="both"/>
        <w:rPr>
          <w:rStyle w:val="FontStyle108"/>
        </w:rPr>
      </w:pPr>
      <w:r w:rsidRPr="00EB6733">
        <w:rPr>
          <w:rStyle w:val="FontStyle108"/>
        </w:rPr>
        <w:t>При этом публикация на странице в сети Интернет осуществляется после публикации в Ленте новостей.</w:t>
      </w:r>
    </w:p>
    <w:p w:rsidR="006B4B8B" w:rsidRPr="001F462E" w:rsidRDefault="006B4B8B" w:rsidP="00EB6733">
      <w:pPr>
        <w:adjustRightInd w:val="0"/>
        <w:spacing w:after="0"/>
        <w:ind w:firstLine="540"/>
        <w:jc w:val="both"/>
        <w:rPr>
          <w:rStyle w:val="FontStyle108"/>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9.4</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Pr="00EB6733" w:rsidRDefault="00EB6733" w:rsidP="00EB6733">
      <w:pPr>
        <w:adjustRightInd w:val="0"/>
        <w:spacing w:after="0"/>
        <w:ind w:firstLine="540"/>
        <w:jc w:val="both"/>
        <w:rPr>
          <w:rStyle w:val="FontStyle108"/>
        </w:rPr>
      </w:pPr>
    </w:p>
    <w:p w:rsidR="00EB6733" w:rsidRPr="00B8133F" w:rsidRDefault="00EB6733" w:rsidP="00EB673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proofErr w:type="gramStart"/>
      <w:r>
        <w:rPr>
          <w:rFonts w:ascii="Times New Roman" w:eastAsia="Times New Roman" w:hAnsi="Times New Roman" w:cs="Times New Roman"/>
          <w:b/>
          <w:bCs/>
          <w:i/>
          <w:iCs/>
        </w:rPr>
        <w:t xml:space="preserve">17) </w:t>
      </w:r>
      <w:r w:rsidRPr="00B8133F">
        <w:rPr>
          <w:rFonts w:ascii="Times New Roman" w:eastAsia="Times New Roman" w:hAnsi="Times New Roman" w:cs="Times New Roman"/>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B8133F">
        <w:rPr>
          <w:rFonts w:ascii="Times New Roman" w:eastAsia="Calibri" w:hAnsi="Times New Roman" w:cs="Times New Roman"/>
        </w:rPr>
        <w:t xml:space="preserve"> </w:t>
      </w:r>
      <w:r w:rsidRPr="00B8133F">
        <w:rPr>
          <w:rFonts w:ascii="Times New Roman" w:eastAsia="Times New Roman" w:hAnsi="Times New Roman" w:cs="Times New Roman"/>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w:t>
      </w:r>
      <w:proofErr w:type="gramEnd"/>
      <w:r w:rsidRPr="00B8133F">
        <w:rPr>
          <w:rFonts w:ascii="Times New Roman" w:eastAsia="Times New Roman" w:hAnsi="Times New Roman" w:cs="Times New Roman"/>
          <w:b/>
          <w:bCs/>
          <w:i/>
          <w:iCs/>
        </w:rPr>
        <w:t xml:space="preserve"> </w:t>
      </w:r>
      <w:proofErr w:type="gramStart"/>
      <w:r w:rsidRPr="00B8133F">
        <w:rPr>
          <w:rFonts w:ascii="Times New Roman" w:eastAsia="Times New Roman" w:hAnsi="Times New Roman" w:cs="Times New Roman"/>
          <w:b/>
          <w:bCs/>
          <w:i/>
          <w:iCs/>
        </w:rPr>
        <w:t>случае</w:t>
      </w:r>
      <w:proofErr w:type="gramEnd"/>
      <w:r w:rsidRPr="00B8133F">
        <w:rPr>
          <w:rFonts w:ascii="Times New Roman" w:eastAsia="Times New Roman" w:hAnsi="Times New Roman" w:cs="Times New Roman"/>
          <w:b/>
          <w:bCs/>
          <w:i/>
          <w:iCs/>
        </w:rPr>
        <w:t>, если такое обязательство должно быть исполнено Эмитентом в течение определенного срока (периода времени), - даты окончания этого срока:</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EB6733" w:rsidRPr="00B8133F" w:rsidRDefault="00EB6733" w:rsidP="00EB6733">
      <w:pPr>
        <w:pStyle w:val="Style16"/>
        <w:spacing w:line="240" w:lineRule="auto"/>
        <w:ind w:firstLine="426"/>
        <w:rPr>
          <w:rStyle w:val="FontStyle109"/>
          <w:b/>
          <w:bCs/>
          <w:i/>
          <w:iCs/>
          <w:sz w:val="22"/>
          <w:szCs w:val="22"/>
        </w:rPr>
      </w:pPr>
      <w:r w:rsidRPr="00B8133F">
        <w:rPr>
          <w:rStyle w:val="FontStyle109"/>
          <w:b/>
          <w:bCs/>
          <w:i/>
          <w:iCs/>
          <w:sz w:val="22"/>
          <w:szCs w:val="22"/>
        </w:rPr>
        <w:t xml:space="preserve">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w:t>
      </w:r>
      <w:r w:rsidRPr="00B8133F">
        <w:rPr>
          <w:rStyle w:val="FontStyle109"/>
          <w:b/>
          <w:bCs/>
          <w:i/>
          <w:iCs/>
          <w:sz w:val="22"/>
          <w:szCs w:val="22"/>
        </w:rPr>
        <w:lastRenderedPageBreak/>
        <w:t>купонных доходов по Биржевым облигациям указывается:</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EB6733" w:rsidRPr="001F462E" w:rsidRDefault="00EB6733" w:rsidP="00EB6733">
      <w:pPr>
        <w:pStyle w:val="Style46"/>
        <w:widowControl/>
        <w:tabs>
          <w:tab w:val="left" w:pos="418"/>
        </w:tabs>
        <w:spacing w:before="154" w:line="240" w:lineRule="auto"/>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6B4B8B" w:rsidRPr="001F462E" w:rsidRDefault="006B4B8B" w:rsidP="00EB6733">
      <w:pPr>
        <w:pStyle w:val="Style46"/>
        <w:widowControl/>
        <w:tabs>
          <w:tab w:val="left" w:pos="418"/>
        </w:tabs>
        <w:spacing w:before="154" w:line="240" w:lineRule="auto"/>
        <w:rPr>
          <w:rStyle w:val="FontStyle108"/>
          <w:i w:val="0"/>
          <w:u w:val="single"/>
        </w:rPr>
      </w:pPr>
    </w:p>
    <w:p w:rsidR="00EB6733" w:rsidRDefault="00EB6733" w:rsidP="00EB6733">
      <w:pPr>
        <w:autoSpaceDE w:val="0"/>
        <w:autoSpaceDN w:val="0"/>
        <w:adjustRightInd w:val="0"/>
        <w:spacing w:before="134" w:after="0" w:line="240" w:lineRule="auto"/>
        <w:ind w:right="5"/>
        <w:jc w:val="both"/>
        <w:rPr>
          <w:rStyle w:val="FontStyle108"/>
          <w:i w:val="0"/>
          <w:u w:val="single"/>
          <w:lang w:val="en-US"/>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5</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6B4B8B" w:rsidRPr="006B4B8B" w:rsidRDefault="006B4B8B" w:rsidP="00EB6733">
      <w:pPr>
        <w:autoSpaceDE w:val="0"/>
        <w:autoSpaceDN w:val="0"/>
        <w:adjustRightInd w:val="0"/>
        <w:spacing w:before="134" w:after="0" w:line="240" w:lineRule="auto"/>
        <w:ind w:right="5"/>
        <w:jc w:val="both"/>
        <w:rPr>
          <w:rStyle w:val="FontStyle108"/>
          <w:i w:val="0"/>
          <w:u w:val="single"/>
          <w:lang w:val="en-US"/>
        </w:rPr>
      </w:pPr>
    </w:p>
    <w:p w:rsidR="00EB6733" w:rsidRPr="00EB6733" w:rsidRDefault="00EB6733" w:rsidP="00EB6733">
      <w:pPr>
        <w:adjustRightInd w:val="0"/>
        <w:ind w:firstLine="540"/>
        <w:jc w:val="both"/>
        <w:rPr>
          <w:rFonts w:ascii="Times New Roman" w:hAnsi="Times New Roman" w:cs="Times New Roman"/>
          <w:b/>
          <w:bCs/>
          <w:i/>
          <w:iCs/>
        </w:rPr>
      </w:pPr>
      <w:proofErr w:type="gramStart"/>
      <w:r w:rsidRPr="00EB6733">
        <w:rPr>
          <w:rFonts w:ascii="Times New Roman" w:hAnsi="Times New Roman" w:cs="Times New Roman"/>
          <w:b/>
          <w:bCs/>
          <w:i/>
          <w:iCs/>
        </w:rPr>
        <w:t>20)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w:t>
      </w:r>
      <w:proofErr w:type="gramEnd"/>
      <w:r w:rsidRPr="00EB6733">
        <w:rPr>
          <w:rFonts w:ascii="Times New Roman" w:hAnsi="Times New Roman" w:cs="Times New Roman"/>
          <w:b/>
          <w:bCs/>
          <w:i/>
          <w:iCs/>
        </w:rPr>
        <w:t xml:space="preserve"> </w:t>
      </w:r>
      <w:proofErr w:type="gramStart"/>
      <w:r w:rsidRPr="00EB6733">
        <w:rPr>
          <w:rFonts w:ascii="Times New Roman" w:hAnsi="Times New Roman" w:cs="Times New Roman"/>
          <w:b/>
          <w:bCs/>
          <w:i/>
          <w:iCs/>
        </w:rPr>
        <w:t>фактах</w:t>
      </w:r>
      <w:proofErr w:type="gramEnd"/>
      <w:r w:rsidRPr="00EB6733">
        <w:rPr>
          <w:rFonts w:ascii="Times New Roman" w:hAnsi="Times New Roman" w:cs="Times New Roman"/>
          <w:b/>
          <w:bCs/>
          <w:i/>
          <w:iCs/>
        </w:rPr>
        <w:t xml:space="preserve"> не позднее, чем за 5 (Пять) дней до даты начала j-го купонного периода по Биржевым облигациям и в следующие сроки с Даты установления j-го купона:</w:t>
      </w:r>
    </w:p>
    <w:p w:rsidR="00EB6733" w:rsidRPr="00EB6733" w:rsidRDefault="00EB6733" w:rsidP="00EB6733">
      <w:pPr>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в Ленте новостей - не позднее 1 (одного) дня;</w:t>
      </w:r>
    </w:p>
    <w:p w:rsidR="00EB6733" w:rsidRPr="00EB6733" w:rsidRDefault="00EB6733" w:rsidP="00EB6733">
      <w:pPr>
        <w:adjustRightInd w:val="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на странице Эмитента в сети «Интернет»  - не позднее 2 (двух) дней.</w:t>
      </w:r>
    </w:p>
    <w:p w:rsidR="00EB6733" w:rsidRPr="00EB6733"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rsidR="00EB6733" w:rsidRPr="001F462E"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EB6733">
        <w:rPr>
          <w:rFonts w:ascii="Times New Roman" w:hAnsi="Times New Roman" w:cs="Times New Roman"/>
          <w:b/>
          <w:bCs/>
          <w:i/>
          <w:iCs/>
        </w:rPr>
        <w:t>j</w:t>
      </w:r>
      <w:proofErr w:type="spellEnd"/>
      <w:r w:rsidRPr="00EB6733">
        <w:rPr>
          <w:rFonts w:ascii="Times New Roman" w:hAnsi="Times New Roman" w:cs="Times New Roman"/>
          <w:b/>
          <w:bCs/>
          <w:i/>
          <w:iCs/>
        </w:rPr>
        <w:t>)-</w:t>
      </w:r>
      <w:proofErr w:type="spellStart"/>
      <w:r w:rsidRPr="00EB6733">
        <w:rPr>
          <w:rFonts w:ascii="Times New Roman" w:hAnsi="Times New Roman" w:cs="Times New Roman"/>
          <w:b/>
          <w:bCs/>
          <w:i/>
          <w:iCs/>
        </w:rPr>
        <w:t>му</w:t>
      </w:r>
      <w:proofErr w:type="spellEnd"/>
      <w:r w:rsidRPr="00EB6733">
        <w:rPr>
          <w:rFonts w:ascii="Times New Roman" w:hAnsi="Times New Roman" w:cs="Times New Roman"/>
          <w:b/>
          <w:bCs/>
          <w:i/>
          <w:iCs/>
        </w:rPr>
        <w:t xml:space="preserve"> и последующим купонам).</w:t>
      </w:r>
    </w:p>
    <w:p w:rsidR="006B4B8B" w:rsidRPr="001F462E" w:rsidRDefault="006B4B8B" w:rsidP="00EB6733">
      <w:pPr>
        <w:adjustRightInd w:val="0"/>
        <w:ind w:firstLine="540"/>
        <w:jc w:val="both"/>
        <w:rPr>
          <w:rFonts w:ascii="Times New Roman" w:hAnsi="Times New Roman" w:cs="Times New Roman"/>
          <w:b/>
          <w:bCs/>
          <w:i/>
          <w:iC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9.5</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roofErr w:type="gramStart"/>
      <w:r>
        <w:rPr>
          <w:rFonts w:ascii="Times New Roman" w:eastAsia="Times New Roman" w:hAnsi="Times New Roman" w:cs="Times New Roman"/>
          <w:b/>
          <w:bCs/>
          <w:i/>
          <w:iCs/>
          <w:lang w:eastAsia="en-US"/>
        </w:rPr>
        <w:t xml:space="preserve">20) </w:t>
      </w:r>
      <w:r w:rsidRPr="00B8133F">
        <w:rPr>
          <w:rFonts w:ascii="Times New Roman" w:eastAsia="Times New Roman" w:hAnsi="Times New Roman" w:cs="Times New Roman"/>
          <w:b/>
          <w:bCs/>
          <w:i/>
          <w:iCs/>
          <w:lang w:eastAsia="en-US"/>
        </w:rPr>
        <w:t>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w:t>
      </w:r>
      <w:proofErr w:type="gramEnd"/>
      <w:r w:rsidRPr="00B8133F">
        <w:rPr>
          <w:rFonts w:ascii="Times New Roman" w:eastAsia="Times New Roman" w:hAnsi="Times New Roman" w:cs="Times New Roman"/>
          <w:b/>
          <w:bCs/>
          <w:i/>
          <w:iCs/>
          <w:lang w:eastAsia="en-US"/>
        </w:rPr>
        <w:t xml:space="preserve"> </w:t>
      </w:r>
      <w:proofErr w:type="gramStart"/>
      <w:r w:rsidRPr="00B8133F">
        <w:rPr>
          <w:rFonts w:ascii="Times New Roman" w:eastAsia="Times New Roman" w:hAnsi="Times New Roman" w:cs="Times New Roman"/>
          <w:b/>
          <w:bCs/>
          <w:i/>
          <w:iCs/>
          <w:lang w:eastAsia="en-US"/>
        </w:rPr>
        <w:t>фактах</w:t>
      </w:r>
      <w:proofErr w:type="gramEnd"/>
      <w:r w:rsidRPr="00B8133F">
        <w:rPr>
          <w:rFonts w:ascii="Times New Roman" w:eastAsia="Times New Roman" w:hAnsi="Times New Roman" w:cs="Times New Roman"/>
          <w:b/>
          <w:bCs/>
          <w:i/>
          <w:iCs/>
          <w:lang w:eastAsia="en-US"/>
        </w:rPr>
        <w:t xml:space="preserve">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rsidR="00EB6733" w:rsidRPr="00B8133F" w:rsidRDefault="00EB6733" w:rsidP="00EB673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EB6733" w:rsidRPr="001F462E"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B8133F">
        <w:rPr>
          <w:rFonts w:ascii="Times New Roman" w:eastAsia="Times New Roman" w:hAnsi="Times New Roman" w:cs="Times New Roman"/>
          <w:b/>
          <w:bCs/>
          <w:i/>
          <w:iCs/>
          <w:lang w:eastAsia="en-US"/>
        </w:rPr>
        <w:t>j</w:t>
      </w:r>
      <w:proofErr w:type="spellEnd"/>
      <w:r w:rsidRPr="00B8133F">
        <w:rPr>
          <w:rFonts w:ascii="Times New Roman" w:eastAsia="Times New Roman" w:hAnsi="Times New Roman" w:cs="Times New Roman"/>
          <w:b/>
          <w:bCs/>
          <w:i/>
          <w:iCs/>
          <w:lang w:eastAsia="en-US"/>
        </w:rPr>
        <w:t>)-</w:t>
      </w:r>
      <w:proofErr w:type="spellStart"/>
      <w:r w:rsidRPr="00B8133F">
        <w:rPr>
          <w:rFonts w:ascii="Times New Roman" w:eastAsia="Times New Roman" w:hAnsi="Times New Roman" w:cs="Times New Roman"/>
          <w:b/>
          <w:bCs/>
          <w:i/>
          <w:iCs/>
          <w:lang w:eastAsia="en-US"/>
        </w:rPr>
        <w:t>му</w:t>
      </w:r>
      <w:proofErr w:type="spellEnd"/>
      <w:r w:rsidRPr="00B8133F">
        <w:rPr>
          <w:rFonts w:ascii="Times New Roman" w:eastAsia="Times New Roman" w:hAnsi="Times New Roman" w:cs="Times New Roman"/>
          <w:b/>
          <w:bCs/>
          <w:i/>
          <w:iCs/>
          <w:lang w:eastAsia="en-US"/>
        </w:rPr>
        <w:t xml:space="preserve"> и последующим купонам).</w:t>
      </w:r>
    </w:p>
    <w:p w:rsidR="006B4B8B" w:rsidRPr="001F462E" w:rsidRDefault="006B4B8B"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6</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EB6733" w:rsidRDefault="00EB6733" w:rsidP="00EB6733">
      <w:pPr>
        <w:adjustRightInd w:val="0"/>
        <w:spacing w:after="0"/>
        <w:ind w:firstLine="540"/>
        <w:jc w:val="both"/>
        <w:rPr>
          <w:rFonts w:ascii="Times New Roman" w:hAnsi="Times New Roman" w:cs="Times New Roman"/>
          <w:b/>
          <w:bCs/>
          <w:i/>
          <w:iCs/>
        </w:rPr>
      </w:pPr>
      <w:proofErr w:type="gramStart"/>
      <w:r w:rsidRPr="00EB6733">
        <w:rPr>
          <w:rFonts w:ascii="Times New Roman" w:hAnsi="Times New Roman" w:cs="Times New Roman"/>
          <w:b/>
          <w:bCs/>
          <w:i/>
          <w:iCs/>
        </w:rPr>
        <w:lastRenderedPageBreak/>
        <w:t>21)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w:t>
      </w:r>
      <w:proofErr w:type="gramEnd"/>
      <w:r w:rsidRPr="00EB6733">
        <w:rPr>
          <w:rFonts w:ascii="Times New Roman" w:hAnsi="Times New Roman" w:cs="Times New Roman"/>
          <w:b/>
          <w:bCs/>
          <w:i/>
          <w:iCs/>
        </w:rPr>
        <w:t xml:space="preserve"> Эмитентом принято решение о приобретении Биржевых облигаций, но не </w:t>
      </w:r>
      <w:proofErr w:type="gramStart"/>
      <w:r w:rsidRPr="00EB6733">
        <w:rPr>
          <w:rFonts w:ascii="Times New Roman" w:hAnsi="Times New Roman" w:cs="Times New Roman"/>
          <w:b/>
          <w:bCs/>
          <w:i/>
          <w:iCs/>
        </w:rPr>
        <w:t>позднее</w:t>
      </w:r>
      <w:proofErr w:type="gramEnd"/>
      <w:r w:rsidRPr="00EB6733">
        <w:rPr>
          <w:rFonts w:ascii="Times New Roman" w:hAnsi="Times New Roman" w:cs="Times New Roman"/>
          <w:b/>
          <w:bCs/>
          <w:i/>
          <w:iCs/>
        </w:rPr>
        <w:t xml:space="preserve"> чем за 7 (Семь) дней до начала срока принятия предложения о приобретении Биржевых облигаций:</w:t>
      </w:r>
    </w:p>
    <w:p w:rsidR="00EB6733" w:rsidRPr="00EB6733" w:rsidRDefault="00EB6733" w:rsidP="00EB6733">
      <w:pPr>
        <w:spacing w:after="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в Ленте новостей - не позднее 1 (одного) дня;</w:t>
      </w:r>
    </w:p>
    <w:p w:rsidR="00EB6733" w:rsidRPr="00EB6733" w:rsidRDefault="00EB6733" w:rsidP="00EB6733">
      <w:pPr>
        <w:adjustRightInd w:val="0"/>
        <w:spacing w:after="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на странице Эмитента в сети «Интернет» - не позднее 2 (двух) дней.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Данное сообщение включает в себя следующую информацию:</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дату принятия решения о приобретении (выкупе)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серию и форму Биржевых облигаций, идентификационный номер и дату Биржевых облигаций к торгам на фондовой бирже в процессе размещения;</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количество приобретаемых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proofErr w:type="gramStart"/>
      <w:r w:rsidRPr="00EB6733">
        <w:rPr>
          <w:rFonts w:ascii="Times New Roman" w:hAnsi="Times New Roman" w:cs="Times New Roman"/>
          <w:b/>
          <w:bCs/>
          <w:i/>
          <w:iC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roofErr w:type="gramEnd"/>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дату приобретения Эмитентом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цену приобретения Биржевых облигаций или порядок ее определения;</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порядок приобретения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форму и срок оплаты;</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xml:space="preserve">- полное и сокращенное фирменные наименования, место нахождения Эмитента Биржевых облигаций; </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номер, дата выдачи и срок действия лицензии на осуществление брокерской деятельности, орган, выдавший указанную лицензию.</w:t>
      </w:r>
    </w:p>
    <w:p w:rsidR="00EB6733" w:rsidRPr="001F462E"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rsidR="006B4B8B" w:rsidRPr="001F462E" w:rsidRDefault="006B4B8B" w:rsidP="00EB6733">
      <w:pPr>
        <w:adjustRightInd w:val="0"/>
        <w:spacing w:after="0"/>
        <w:ind w:firstLine="540"/>
        <w:jc w:val="both"/>
        <w:rPr>
          <w:rFonts w:ascii="Times New Roman" w:hAnsi="Times New Roman" w:cs="Times New Roman"/>
          <w:b/>
          <w:bCs/>
          <w:i/>
          <w:iC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9.6</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roofErr w:type="gramStart"/>
      <w:r>
        <w:rPr>
          <w:rFonts w:ascii="Times New Roman" w:eastAsia="Times New Roman" w:hAnsi="Times New Roman" w:cs="Times New Roman"/>
          <w:b/>
          <w:bCs/>
          <w:i/>
          <w:iCs/>
          <w:lang w:eastAsia="en-US"/>
        </w:rPr>
        <w:t xml:space="preserve">21) </w:t>
      </w:r>
      <w:r w:rsidRPr="00B8133F">
        <w:rPr>
          <w:rFonts w:ascii="Times New Roman" w:eastAsia="Times New Roman" w:hAnsi="Times New Roman" w:cs="Times New Roman"/>
          <w:b/>
          <w:bCs/>
          <w:i/>
          <w:iCs/>
          <w:lang w:eastAsia="en-US"/>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w:t>
      </w:r>
      <w:proofErr w:type="gramEnd"/>
      <w:r w:rsidRPr="00B8133F">
        <w:rPr>
          <w:rFonts w:ascii="Times New Roman" w:eastAsia="Times New Roman" w:hAnsi="Times New Roman" w:cs="Times New Roman"/>
          <w:b/>
          <w:bCs/>
          <w:i/>
          <w:iCs/>
          <w:lang w:eastAsia="en-US"/>
        </w:rPr>
        <w:t xml:space="preserve"> Эмитентом принято решение о приобретении Биржевых облигаций, но не </w:t>
      </w:r>
      <w:proofErr w:type="gramStart"/>
      <w:r w:rsidRPr="00B8133F">
        <w:rPr>
          <w:rFonts w:ascii="Times New Roman" w:eastAsia="Times New Roman" w:hAnsi="Times New Roman" w:cs="Times New Roman"/>
          <w:b/>
          <w:bCs/>
          <w:i/>
          <w:iCs/>
          <w:lang w:eastAsia="en-US"/>
        </w:rPr>
        <w:t>позднее</w:t>
      </w:r>
      <w:proofErr w:type="gramEnd"/>
      <w:r w:rsidRPr="00B8133F">
        <w:rPr>
          <w:rFonts w:ascii="Times New Roman" w:eastAsia="Times New Roman" w:hAnsi="Times New Roman" w:cs="Times New Roman"/>
          <w:b/>
          <w:bCs/>
          <w:i/>
          <w:iCs/>
          <w:lang w:eastAsia="en-US"/>
        </w:rPr>
        <w:t xml:space="preserve"> чем за 7 (Семь) рабочих дней до начала срока принятия предложения о приобретении Биржевых облигаций:</w:t>
      </w:r>
    </w:p>
    <w:p w:rsidR="00EB6733" w:rsidRPr="00B8133F" w:rsidRDefault="00EB6733" w:rsidP="00EB673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Данное сообщение включает в себя следующую информацию:</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принятия решения о приобретении (выкупе)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количество приобретаемых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roofErr w:type="gramStart"/>
      <w:r w:rsidRPr="00B8133F">
        <w:rPr>
          <w:rFonts w:ascii="Times New Roman" w:eastAsia="Times New Roman" w:hAnsi="Times New Roman" w:cs="Times New Roman"/>
          <w:b/>
          <w:bCs/>
          <w:i/>
          <w:iCs/>
          <w:lang w:eastAsia="en-US"/>
        </w:rPr>
        <w:t xml:space="preserve">-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в том числе порядок направления Эмитентом предложения о приобретении Биржевых облигаций, </w:t>
      </w:r>
      <w:r w:rsidRPr="00B8133F">
        <w:rPr>
          <w:rFonts w:ascii="Times New Roman" w:eastAsia="Times New Roman" w:hAnsi="Times New Roman" w:cs="Times New Roman"/>
          <w:b/>
          <w:bCs/>
          <w:i/>
          <w:iCs/>
          <w:lang w:eastAsia="en-US"/>
        </w:rPr>
        <w:lastRenderedPageBreak/>
        <w:t>порядок и сроки принятия владельцами Биржевых облигаций предложения Эмитента о</w:t>
      </w:r>
      <w:proofErr w:type="gramEnd"/>
      <w:r w:rsidRPr="00B8133F">
        <w:rPr>
          <w:rFonts w:ascii="Times New Roman" w:eastAsia="Times New Roman" w:hAnsi="Times New Roman" w:cs="Times New Roman"/>
          <w:b/>
          <w:bCs/>
          <w:i/>
          <w:iCs/>
          <w:lang w:eastAsia="en-US"/>
        </w:rPr>
        <w:t xml:space="preserve"> приобретении Биржевых облигаций, </w:t>
      </w:r>
      <w:proofErr w:type="gramStart"/>
      <w:r w:rsidRPr="00B8133F">
        <w:rPr>
          <w:rFonts w:ascii="Times New Roman" w:eastAsia="Times New Roman" w:hAnsi="Times New Roman" w:cs="Times New Roman"/>
          <w:b/>
          <w:bCs/>
          <w:i/>
          <w:iCs/>
          <w:lang w:eastAsia="en-US"/>
        </w:rPr>
        <w:t>который</w:t>
      </w:r>
      <w:proofErr w:type="gramEnd"/>
      <w:r w:rsidRPr="00B8133F">
        <w:rPr>
          <w:rFonts w:ascii="Times New Roman" w:eastAsia="Times New Roman" w:hAnsi="Times New Roman" w:cs="Times New Roman"/>
          <w:b/>
          <w:bCs/>
          <w:i/>
          <w:iCs/>
          <w:lang w:eastAsia="en-US"/>
        </w:rPr>
        <w:t xml:space="preserve"> не может быть менее 5 (Пяти) рабочих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приобретения Эмитентом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цену приобретения Биржевых облигаций или порядок ее определения;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порядок приобретения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форму и срок оплаты;</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полное и сокращенное фирменные наименования, место нахождения Эмитента Биржевых облигаций; </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номер, дата выдачи и срок действия лицензии на осуществление брокерской деятельности, орган, выдавший указанную лицензию.</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E21E94" w:rsidRPr="001F462E" w:rsidRDefault="00E21E94" w:rsidP="009D3A03">
      <w:pPr>
        <w:spacing w:after="0" w:line="240" w:lineRule="auto"/>
        <w:ind w:firstLine="426"/>
        <w:jc w:val="both"/>
        <w:rPr>
          <w:rFonts w:ascii="Times New Roman" w:eastAsia="Calibri" w:hAnsi="Times New Roman" w:cs="Times New Roman"/>
          <w:b/>
          <w:i/>
          <w:lang w:eastAsia="en-US"/>
        </w:rPr>
      </w:pPr>
    </w:p>
    <w:p w:rsidR="006B4B8B" w:rsidRPr="001F462E" w:rsidRDefault="006B4B8B" w:rsidP="009D3A03">
      <w:pPr>
        <w:spacing w:after="0" w:line="240" w:lineRule="auto"/>
        <w:ind w:firstLine="426"/>
        <w:jc w:val="both"/>
        <w:rPr>
          <w:rFonts w:ascii="Times New Roman" w:eastAsia="Calibri" w:hAnsi="Times New Roman" w:cs="Times New Roman"/>
          <w:b/>
          <w:i/>
          <w:lang w:eastAsia="en-US"/>
        </w:rPr>
      </w:pPr>
    </w:p>
    <w:p w:rsidR="001659F1" w:rsidRPr="00B8133F" w:rsidRDefault="00CB2B9A" w:rsidP="009D3A03">
      <w:pPr>
        <w:spacing w:after="0" w:line="240" w:lineRule="auto"/>
        <w:jc w:val="both"/>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10</w:t>
      </w:r>
      <w:r w:rsidR="00E15F86" w:rsidRPr="00B8133F">
        <w:rPr>
          <w:rFonts w:ascii="Times New Roman" w:eastAsia="Calibri" w:hAnsi="Times New Roman" w:cs="Times New Roman"/>
          <w:b/>
          <w:u w:val="single"/>
          <w:lang w:eastAsia="en-US"/>
        </w:rPr>
        <w:t xml:space="preserve">. </w:t>
      </w:r>
      <w:r w:rsidR="001659F1" w:rsidRPr="00B8133F">
        <w:rPr>
          <w:rFonts w:ascii="Times New Roman" w:eastAsia="Calibri" w:hAnsi="Times New Roman" w:cs="Times New Roman"/>
          <w:b/>
          <w:u w:val="single"/>
          <w:lang w:eastAsia="en-US"/>
        </w:rPr>
        <w:t>В связи с тем, что в соответствии с Указом Президента Российской Федерации от 25.07.2013 № 645 с 01.09.2013 Федеральная служба по финансовым рынкам (ФСФР России) упразднена, а ее полномочия переданы Банку России</w:t>
      </w:r>
      <w:r w:rsidR="00E15F86" w:rsidRPr="00B8133F">
        <w:rPr>
          <w:rFonts w:ascii="Times New Roman" w:hAnsi="Times New Roman" w:cs="Times New Roman"/>
          <w:b/>
          <w:u w:val="single"/>
        </w:rPr>
        <w:t xml:space="preserve"> </w:t>
      </w:r>
      <w:proofErr w:type="gramStart"/>
      <w:r w:rsidR="00E15F86" w:rsidRPr="00B8133F">
        <w:rPr>
          <w:rFonts w:ascii="Times New Roman" w:hAnsi="Times New Roman" w:cs="Times New Roman"/>
          <w:b/>
          <w:u w:val="single"/>
        </w:rPr>
        <w:t>в</w:t>
      </w:r>
      <w:r w:rsidR="00E15F86" w:rsidRPr="00B8133F">
        <w:rPr>
          <w:rFonts w:ascii="Times New Roman" w:eastAsia="Calibri" w:hAnsi="Times New Roman" w:cs="Times New Roman"/>
          <w:b/>
          <w:u w:val="single"/>
          <w:lang w:eastAsia="en-US"/>
        </w:rPr>
        <w:t>нести</w:t>
      </w:r>
      <w:proofErr w:type="gramEnd"/>
      <w:r w:rsidR="00E15F86" w:rsidRPr="00B8133F">
        <w:rPr>
          <w:rFonts w:ascii="Times New Roman" w:eastAsia="Calibri" w:hAnsi="Times New Roman" w:cs="Times New Roman"/>
          <w:b/>
          <w:u w:val="single"/>
          <w:lang w:eastAsia="en-US"/>
        </w:rPr>
        <w:t xml:space="preserve"> следующие изменения по всему тексту Решения о выпуске ценных бумаг</w:t>
      </w:r>
      <w:r w:rsidR="001659F1" w:rsidRPr="00B8133F">
        <w:rPr>
          <w:rFonts w:ascii="Times New Roman" w:eastAsia="Calibri" w:hAnsi="Times New Roman" w:cs="Times New Roman"/>
          <w:b/>
          <w:u w:val="single"/>
          <w:lang w:eastAsia="en-US"/>
        </w:rPr>
        <w:t>:</w:t>
      </w:r>
    </w:p>
    <w:p w:rsidR="00E15F86" w:rsidRPr="00B8133F" w:rsidRDefault="00E15F86" w:rsidP="009D3A03">
      <w:pPr>
        <w:spacing w:after="0" w:line="240" w:lineRule="auto"/>
        <w:ind w:firstLine="426"/>
        <w:jc w:val="both"/>
        <w:rPr>
          <w:rFonts w:ascii="Times New Roman" w:eastAsia="Calibri" w:hAnsi="Times New Roman" w:cs="Times New Roman"/>
          <w:b/>
          <w:u w:val="single"/>
          <w:lang w:eastAsia="en-US"/>
        </w:rPr>
      </w:pP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«нормативными правовыми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«нормативных документов федерального органа исполнительной власти по рынку ценных бумаг» следует читать как «нормативных актов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«федеральным органом исполнительной власти по рынку ценных бумаг» следует читать как «Банком России или иным уполномоченным органом по регулированию, контролю и надзору в сфере финансовых рынков».</w:t>
      </w: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bookmarkStart w:id="0" w:name="_GoBack"/>
      <w:bookmarkEnd w:id="0"/>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6B4B8B" w:rsidRPr="001F462E" w:rsidRDefault="006B4B8B"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E15F86" w:rsidRDefault="00E700DC" w:rsidP="009D3A03">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r w:rsidRPr="00E700DC">
        <w:rPr>
          <w:rFonts w:ascii="Times New Roman" w:eastAsia="Calibri" w:hAnsi="Times New Roman" w:cs="Times New Roman"/>
          <w:b/>
          <w:u w:val="single"/>
          <w:lang w:eastAsia="en-US"/>
        </w:rPr>
        <w:lastRenderedPageBreak/>
        <w:t xml:space="preserve">11. </w:t>
      </w:r>
      <w:r w:rsidRPr="00E700DC">
        <w:rPr>
          <w:rFonts w:ascii="Times New Roman" w:eastAsia="Calibri" w:hAnsi="Times New Roman" w:cs="Times New Roman"/>
          <w:b/>
          <w:bCs/>
          <w:iCs/>
          <w:u w:val="single"/>
          <w:lang w:eastAsia="en-US"/>
        </w:rPr>
        <w:t>Изложить текст образца Сертификата Биржевых облигаций документарных процентных неконвертируемых на предъявителя с обязательным центра</w:t>
      </w:r>
      <w:r w:rsidR="00865577">
        <w:rPr>
          <w:rFonts w:ascii="Times New Roman" w:eastAsia="Calibri" w:hAnsi="Times New Roman" w:cs="Times New Roman"/>
          <w:b/>
          <w:bCs/>
          <w:iCs/>
          <w:u w:val="single"/>
          <w:lang w:eastAsia="en-US"/>
        </w:rPr>
        <w:t>лизованным хранением серии БО-01</w:t>
      </w:r>
      <w:r w:rsidRPr="00E700DC">
        <w:rPr>
          <w:rFonts w:ascii="Times New Roman" w:eastAsia="Calibri" w:hAnsi="Times New Roman" w:cs="Times New Roman"/>
          <w:b/>
          <w:bCs/>
          <w:iCs/>
          <w:u w:val="single"/>
          <w:lang w:eastAsia="en-US"/>
        </w:rPr>
        <w:t xml:space="preserve"> в следующей редакции:</w:t>
      </w:r>
    </w:p>
    <w:p w:rsidR="00E700DC" w:rsidRDefault="00FB3BD7" w:rsidP="00E700DC">
      <w:pPr>
        <w:jc w:val="right"/>
        <w:rPr>
          <w:sz w:val="18"/>
          <w:szCs w:val="18"/>
        </w:rPr>
      </w:pPr>
      <w:r w:rsidRPr="00FB3BD7">
        <w:rPr>
          <w:b/>
          <w:bCs/>
          <w:i/>
          <w:iCs/>
          <w:noProof/>
          <w:lang w:eastAsia="en-US"/>
        </w:rPr>
        <w:pict>
          <v:rect id="_x0000_s1027" style="position:absolute;left:0;text-align:left;margin-left:-18pt;margin-top:6.5pt;width:533.2pt;height:707.25pt;z-index:-251658752" filled="f" strokeweight="4.5pt">
            <v:stroke linestyle="thickThin"/>
          </v:rect>
        </w:pict>
      </w:r>
    </w:p>
    <w:p w:rsidR="00E700DC" w:rsidRPr="00E700DC" w:rsidRDefault="00E700DC" w:rsidP="00D41A78">
      <w:pPr>
        <w:ind w:right="140"/>
        <w:jc w:val="center"/>
        <w:rPr>
          <w:rFonts w:ascii="Times New Roman" w:hAnsi="Times New Roman" w:cs="Times New Roman"/>
          <w:b/>
        </w:rPr>
      </w:pPr>
      <w:r w:rsidRPr="00E700DC">
        <w:rPr>
          <w:rFonts w:ascii="Times New Roman" w:hAnsi="Times New Roman" w:cs="Times New Roman"/>
          <w:b/>
        </w:rPr>
        <w:t>ОБРАЗЕЦ СЕРТИФИКАТА</w:t>
      </w:r>
    </w:p>
    <w:p w:rsidR="00E700DC" w:rsidRPr="00E700DC" w:rsidRDefault="00E700DC" w:rsidP="00E700DC">
      <w:pPr>
        <w:jc w:val="right"/>
        <w:rPr>
          <w:rFonts w:ascii="Times New Roman" w:hAnsi="Times New Roman" w:cs="Times New Roman"/>
          <w:b/>
        </w:rPr>
      </w:pPr>
      <w:r w:rsidRPr="00E700DC">
        <w:rPr>
          <w:rFonts w:ascii="Times New Roman" w:hAnsi="Times New Roman" w:cs="Times New Roman"/>
          <w:b/>
        </w:rPr>
        <w:t>Лицевая сторона</w:t>
      </w:r>
    </w:p>
    <w:p w:rsidR="00E700DC" w:rsidRPr="00E700DC" w:rsidRDefault="00E700DC" w:rsidP="00E700DC">
      <w:pPr>
        <w:pStyle w:val="TextafterHeading2"/>
        <w:spacing w:before="0"/>
      </w:pPr>
      <w:r w:rsidRPr="00E700DC">
        <w:t>Общество с ограниченной ответственностью «</w:t>
      </w:r>
      <w:proofErr w:type="spellStart"/>
      <w:r w:rsidRPr="00E700DC">
        <w:t>Экспобанк</w:t>
      </w:r>
      <w:proofErr w:type="spellEnd"/>
      <w:r w:rsidRPr="00E700DC">
        <w:t>»</w:t>
      </w:r>
    </w:p>
    <w:p w:rsidR="00E700DC" w:rsidRPr="00E700DC" w:rsidRDefault="00E700DC" w:rsidP="00E700DC">
      <w:pPr>
        <w:spacing w:after="0"/>
        <w:jc w:val="center"/>
        <w:rPr>
          <w:rFonts w:ascii="Times New Roman" w:hAnsi="Times New Roman" w:cs="Times New Roman"/>
        </w:rPr>
      </w:pPr>
      <w:r w:rsidRPr="00E700DC">
        <w:rPr>
          <w:rFonts w:ascii="Times New Roman" w:hAnsi="Times New Roman" w:cs="Times New Roman"/>
        </w:rPr>
        <w:t xml:space="preserve">Место нахождения: 107078, г. Москва, ул. </w:t>
      </w:r>
      <w:proofErr w:type="spellStart"/>
      <w:r w:rsidRPr="00E700DC">
        <w:rPr>
          <w:rFonts w:ascii="Times New Roman" w:hAnsi="Times New Roman" w:cs="Times New Roman"/>
        </w:rPr>
        <w:t>Каланчевская</w:t>
      </w:r>
      <w:proofErr w:type="spellEnd"/>
      <w:r w:rsidRPr="00E700DC">
        <w:rPr>
          <w:rFonts w:ascii="Times New Roman" w:hAnsi="Times New Roman" w:cs="Times New Roman"/>
        </w:rPr>
        <w:t>, д.29, стр.2</w:t>
      </w:r>
    </w:p>
    <w:p w:rsidR="00E700DC" w:rsidRPr="00E700DC" w:rsidRDefault="00E700DC" w:rsidP="00E700DC">
      <w:pPr>
        <w:spacing w:after="0"/>
        <w:jc w:val="center"/>
        <w:rPr>
          <w:rFonts w:ascii="Times New Roman" w:hAnsi="Times New Roman" w:cs="Times New Roman"/>
        </w:rPr>
      </w:pPr>
      <w:r w:rsidRPr="00E700DC">
        <w:rPr>
          <w:rFonts w:ascii="Times New Roman" w:hAnsi="Times New Roman" w:cs="Times New Roman"/>
        </w:rPr>
        <w:t xml:space="preserve">Почтовый адрес: 107078, г. Москва, ул. </w:t>
      </w:r>
      <w:proofErr w:type="spellStart"/>
      <w:r w:rsidRPr="00E700DC">
        <w:rPr>
          <w:rFonts w:ascii="Times New Roman" w:hAnsi="Times New Roman" w:cs="Times New Roman"/>
        </w:rPr>
        <w:t>Каланчевская</w:t>
      </w:r>
      <w:proofErr w:type="spellEnd"/>
      <w:r w:rsidRPr="00E700DC">
        <w:rPr>
          <w:rFonts w:ascii="Times New Roman" w:hAnsi="Times New Roman" w:cs="Times New Roman"/>
        </w:rPr>
        <w:t>, д.29, стр.2</w:t>
      </w:r>
    </w:p>
    <w:p w:rsidR="00E700DC" w:rsidRPr="00E700DC" w:rsidRDefault="00E700DC" w:rsidP="00E700DC">
      <w:pPr>
        <w:pStyle w:val="11"/>
        <w:spacing w:before="0"/>
        <w:ind w:right="-109" w:firstLine="0"/>
        <w:jc w:val="center"/>
        <w:rPr>
          <w:b/>
          <w:bCs/>
        </w:rPr>
      </w:pPr>
    </w:p>
    <w:p w:rsidR="00E700DC" w:rsidRPr="00E700DC" w:rsidRDefault="00E700DC" w:rsidP="00E700DC">
      <w:pPr>
        <w:pStyle w:val="11"/>
        <w:spacing w:before="0"/>
        <w:ind w:right="-109" w:firstLine="0"/>
        <w:jc w:val="center"/>
        <w:rPr>
          <w:b/>
          <w:bCs/>
        </w:rPr>
      </w:pPr>
      <w:r w:rsidRPr="00E700DC">
        <w:rPr>
          <w:b/>
          <w:bCs/>
        </w:rPr>
        <w:t>СЕРТИФИКАТ</w:t>
      </w:r>
    </w:p>
    <w:p w:rsidR="00E700DC" w:rsidRPr="00E700DC" w:rsidRDefault="00E700DC" w:rsidP="00E700DC">
      <w:pPr>
        <w:pStyle w:val="11"/>
        <w:spacing w:before="0"/>
        <w:ind w:right="-109" w:firstLine="0"/>
        <w:jc w:val="center"/>
        <w:rPr>
          <w:b/>
          <w:bCs/>
        </w:rPr>
      </w:pPr>
      <w:r w:rsidRPr="00E700DC">
        <w:rPr>
          <w:b/>
          <w:bCs/>
        </w:rPr>
        <w:t>неконвертируемых процентных документарных Биржевых облигаций на предъявителя серии БО-01 с обязательным централизованным хранением</w:t>
      </w:r>
    </w:p>
    <w:p w:rsidR="00E700DC" w:rsidRPr="00E700DC" w:rsidRDefault="00E700DC" w:rsidP="00E700DC">
      <w:pPr>
        <w:pStyle w:val="11"/>
        <w:spacing w:before="0"/>
        <w:ind w:right="-109" w:firstLine="0"/>
        <w:jc w:val="center"/>
      </w:pPr>
    </w:p>
    <w:p w:rsidR="00E700DC" w:rsidRPr="00E700DC" w:rsidRDefault="00E700DC" w:rsidP="00E700DC">
      <w:pPr>
        <w:jc w:val="center"/>
        <w:rPr>
          <w:rFonts w:ascii="Times New Roman" w:hAnsi="Times New Roman" w:cs="Times New Roman"/>
        </w:rPr>
      </w:pPr>
      <w:r w:rsidRPr="00E700DC">
        <w:rPr>
          <w:rFonts w:ascii="Times New Roman" w:hAnsi="Times New Roman" w:cs="Times New Roman"/>
        </w:rPr>
        <w:t>Идентификационный номер</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700DC" w:rsidRPr="00E700DC" w:rsidTr="00B31445">
        <w:trPr>
          <w:trHeight w:hRule="exact" w:val="360"/>
        </w:trPr>
        <w:tc>
          <w:tcPr>
            <w:tcW w:w="312" w:type="dxa"/>
            <w:tcBorders>
              <w:top w:val="single" w:sz="4" w:space="0" w:color="auto"/>
              <w:left w:val="single" w:sz="4" w:space="0" w:color="auto"/>
              <w:bottom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B31445">
            <w:pPr>
              <w:jc w:val="center"/>
              <w:rPr>
                <w:rFonts w:ascii="Times New Roman" w:hAnsi="Times New Roman" w:cs="Times New Roman"/>
              </w:rPr>
            </w:pPr>
          </w:p>
        </w:tc>
      </w:tr>
    </w:tbl>
    <w:p w:rsidR="00E700DC" w:rsidRPr="00E700DC" w:rsidRDefault="00E700DC" w:rsidP="00E700DC">
      <w:pPr>
        <w:pStyle w:val="11"/>
        <w:spacing w:before="0"/>
        <w:ind w:right="-109" w:firstLine="0"/>
        <w:jc w:val="center"/>
      </w:pPr>
    </w:p>
    <w:p w:rsidR="00E700DC" w:rsidRPr="00E700DC" w:rsidRDefault="00E700DC" w:rsidP="00E700DC">
      <w:pPr>
        <w:pStyle w:val="11"/>
        <w:spacing w:before="0"/>
        <w:ind w:right="-109" w:firstLine="0"/>
        <w:jc w:val="center"/>
      </w:pPr>
    </w:p>
    <w:p w:rsidR="00E700DC" w:rsidRPr="00E700DC" w:rsidRDefault="00E700DC" w:rsidP="00E700DC">
      <w:pPr>
        <w:pStyle w:val="11"/>
        <w:spacing w:before="0"/>
        <w:ind w:right="423" w:firstLine="0"/>
        <w:jc w:val="center"/>
      </w:pPr>
      <w:r w:rsidRPr="00E700DC">
        <w:t>Биржевые облигации размещаются путем открытой подписки среди неограниченного круга лиц</w:t>
      </w: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jc w:val="center"/>
      </w:pPr>
      <w:r w:rsidRPr="00E700DC">
        <w:t>Общество с ограниченной ответственностью «</w:t>
      </w:r>
      <w:proofErr w:type="spellStart"/>
      <w:r w:rsidRPr="00E700DC">
        <w:t>Экспобанк</w:t>
      </w:r>
      <w:proofErr w:type="spellEnd"/>
      <w:r w:rsidRPr="00E700DC">
        <w:t>»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E700DC" w:rsidRPr="00E700DC" w:rsidRDefault="00E700DC" w:rsidP="00E700DC">
      <w:pPr>
        <w:spacing w:before="80" w:after="20"/>
        <w:ind w:right="-109"/>
        <w:jc w:val="center"/>
        <w:rPr>
          <w:rFonts w:ascii="Times New Roman" w:hAnsi="Times New Roman" w:cs="Times New Roman"/>
        </w:rPr>
      </w:pPr>
      <w:r w:rsidRPr="00E700DC">
        <w:rPr>
          <w:rFonts w:ascii="Times New Roman" w:hAnsi="Times New Roman" w:cs="Times New Roman"/>
        </w:rPr>
        <w:t>Настоящий сертификат удостоверяет права на  1 500 000 (Один миллион пятьсот тысяч) облигаций номинальной стоимостью 1 000 (Одна тысяча) рублей каждая общей номинальной стоимостью  1 500 000 000 (Один миллиард пятьсот миллионов) рублей.</w:t>
      </w:r>
    </w:p>
    <w:p w:rsidR="00E700DC" w:rsidRPr="00E700DC" w:rsidRDefault="00E700DC" w:rsidP="00E700DC">
      <w:pPr>
        <w:spacing w:before="80" w:after="20"/>
        <w:ind w:right="-109"/>
        <w:rPr>
          <w:rFonts w:ascii="Times New Roman" w:hAnsi="Times New Roman" w:cs="Times New Roman"/>
        </w:rPr>
      </w:pPr>
    </w:p>
    <w:p w:rsidR="00E700DC" w:rsidRPr="00E700DC" w:rsidRDefault="00E700DC" w:rsidP="00E700DC">
      <w:pPr>
        <w:spacing w:before="80" w:after="20"/>
        <w:ind w:right="-109"/>
        <w:jc w:val="both"/>
        <w:rPr>
          <w:rFonts w:ascii="Times New Roman" w:hAnsi="Times New Roman" w:cs="Times New Roman"/>
        </w:rPr>
      </w:pPr>
      <w:r w:rsidRPr="00E700DC">
        <w:rPr>
          <w:rFonts w:ascii="Times New Roman" w:hAnsi="Times New Roman" w:cs="Times New Roman"/>
        </w:rPr>
        <w:t xml:space="preserve">Общее количество Биржевых облигаций выпуска, имеющего идентификационный номер </w:t>
      </w:r>
    </w:p>
    <w:p w:rsidR="00E700DC" w:rsidRPr="00E700DC" w:rsidRDefault="00E700DC" w:rsidP="00E700DC">
      <w:pPr>
        <w:spacing w:before="80" w:after="20"/>
        <w:ind w:right="-109"/>
        <w:jc w:val="both"/>
        <w:rPr>
          <w:rFonts w:ascii="Times New Roman" w:hAnsi="Times New Roman" w:cs="Times New Roman"/>
        </w:rPr>
      </w:pPr>
      <w:r w:rsidRPr="00E700DC">
        <w:rPr>
          <w:rFonts w:ascii="Times New Roman" w:hAnsi="Times New Roman" w:cs="Times New Roman"/>
          <w:b/>
          <w:bCs/>
        </w:rPr>
        <w:t xml:space="preserve">________________________ от «____»____________ 2013 года, </w:t>
      </w:r>
      <w:r w:rsidRPr="00E700DC">
        <w:rPr>
          <w:rFonts w:ascii="Times New Roman" w:hAnsi="Times New Roman" w:cs="Times New Roman"/>
          <w:bCs/>
        </w:rPr>
        <w:t>1</w:t>
      </w:r>
      <w:r w:rsidRPr="00E700DC">
        <w:rPr>
          <w:rFonts w:ascii="Times New Roman" w:hAnsi="Times New Roman" w:cs="Times New Roman"/>
        </w:rPr>
        <w:t xml:space="preserve"> 500 000 (Один миллион пятьсот тысяч)  </w:t>
      </w:r>
      <w:r w:rsidRPr="00E700DC">
        <w:rPr>
          <w:rFonts w:ascii="Times New Roman" w:hAnsi="Times New Roman" w:cs="Times New Roman"/>
          <w:b/>
          <w:bCs/>
        </w:rPr>
        <w:t>облигаций</w:t>
      </w:r>
      <w:r w:rsidRPr="00E700DC">
        <w:rPr>
          <w:rFonts w:ascii="Times New Roman" w:hAnsi="Times New Roman" w:cs="Times New Roman"/>
        </w:rPr>
        <w:t xml:space="preserve"> номинальной стоимостью 1 000 (Одна тысяча)</w:t>
      </w:r>
      <w:r w:rsidRPr="00E700DC">
        <w:rPr>
          <w:rFonts w:ascii="Times New Roman" w:hAnsi="Times New Roman" w:cs="Times New Roman"/>
          <w:b/>
          <w:bCs/>
        </w:rPr>
        <w:t xml:space="preserve"> рублей</w:t>
      </w:r>
      <w:r w:rsidRPr="00E700DC">
        <w:rPr>
          <w:rFonts w:ascii="Times New Roman" w:hAnsi="Times New Roman" w:cs="Times New Roman"/>
        </w:rPr>
        <w:t xml:space="preserve"> каждая и общей номинальной стоимостью 1 500 000 000 (Один миллиард пятьсот миллионов) </w:t>
      </w:r>
      <w:r w:rsidRPr="00E700DC">
        <w:rPr>
          <w:rFonts w:ascii="Times New Roman" w:hAnsi="Times New Roman" w:cs="Times New Roman"/>
          <w:b/>
          <w:bCs/>
        </w:rPr>
        <w:t>рублей</w:t>
      </w:r>
      <w:r w:rsidRPr="00E700DC">
        <w:rPr>
          <w:rFonts w:ascii="Times New Roman" w:hAnsi="Times New Roman" w:cs="Times New Roman"/>
        </w:rPr>
        <w:t>.</w:t>
      </w: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rPr>
          <w:i/>
          <w:iCs/>
          <w:lang w:eastAsia="en-US"/>
        </w:rPr>
      </w:pPr>
      <w:r w:rsidRPr="00E700DC">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E700DC" w:rsidRPr="00E700DC" w:rsidRDefault="00E700DC" w:rsidP="00E700DC">
      <w:pPr>
        <w:pStyle w:val="11"/>
        <w:spacing w:before="0"/>
        <w:ind w:right="-109" w:firstLine="0"/>
        <w:rPr>
          <w:i/>
          <w:iCs/>
          <w:lang w:eastAsia="en-US"/>
        </w:rPr>
      </w:pPr>
      <w:r w:rsidRPr="00E700DC">
        <w:rPr>
          <w:i/>
          <w:iCs/>
          <w:lang w:eastAsia="en-US"/>
        </w:rPr>
        <w:t xml:space="preserve">Место нахождения Депозитария: </w:t>
      </w:r>
      <w:proofErr w:type="gramStart"/>
      <w:r w:rsidRPr="00E700DC">
        <w:rPr>
          <w:b/>
          <w:i/>
          <w:sz w:val="22"/>
          <w:szCs w:val="22"/>
        </w:rPr>
        <w:t>г</w:t>
      </w:r>
      <w:proofErr w:type="gramEnd"/>
      <w:r w:rsidRPr="00E700DC">
        <w:rPr>
          <w:b/>
          <w:i/>
          <w:sz w:val="22"/>
          <w:szCs w:val="22"/>
        </w:rPr>
        <w:t>. Москва, ул. Спартаковская, дом 12</w:t>
      </w:r>
    </w:p>
    <w:p w:rsidR="00E700DC" w:rsidRPr="00E700DC" w:rsidRDefault="00E700DC" w:rsidP="00E700DC">
      <w:pPr>
        <w:pStyle w:val="Normal1"/>
        <w:widowControl/>
        <w:autoSpaceDE/>
        <w:autoSpaceDN/>
        <w:spacing w:before="0" w:after="0"/>
        <w:rPr>
          <w:sz w:val="24"/>
          <w:szCs w:val="24"/>
        </w:rPr>
      </w:pPr>
    </w:p>
    <w:p w:rsidR="00E700DC" w:rsidRPr="00E700DC" w:rsidRDefault="00E700DC" w:rsidP="00E700DC">
      <w:pPr>
        <w:pStyle w:val="Normal1"/>
        <w:widowControl/>
        <w:autoSpaceDE/>
        <w:autoSpaceDN/>
        <w:spacing w:before="0" w:after="0"/>
        <w:rPr>
          <w:sz w:val="24"/>
          <w:szCs w:val="24"/>
        </w:rPr>
      </w:pPr>
    </w:p>
    <w:p w:rsidR="00E700DC" w:rsidRPr="00E700DC" w:rsidRDefault="00E700DC" w:rsidP="00E700DC">
      <w:pPr>
        <w:jc w:val="both"/>
        <w:rPr>
          <w:rFonts w:ascii="Times New Roman" w:hAnsi="Times New Roman" w:cs="Times New Roman"/>
          <w:iCs/>
        </w:rPr>
      </w:pPr>
      <w:r w:rsidRPr="00E700DC">
        <w:rPr>
          <w:rFonts w:ascii="Times New Roman" w:hAnsi="Times New Roman" w:cs="Times New Roman"/>
          <w:iCs/>
        </w:rPr>
        <w:t>Лицо, уполномоченное подписывать Сертификат, наименование Эмитента в соответствии с Уставом</w:t>
      </w:r>
    </w:p>
    <w:p w:rsidR="00E700DC" w:rsidRPr="00E700DC" w:rsidRDefault="00E700DC" w:rsidP="00E700DC">
      <w:pPr>
        <w:jc w:val="both"/>
        <w:rPr>
          <w:rFonts w:ascii="Times New Roman" w:hAnsi="Times New Roman" w:cs="Times New Roman"/>
        </w:rPr>
      </w:pPr>
    </w:p>
    <w:p w:rsidR="00E700DC" w:rsidRPr="00E700DC" w:rsidRDefault="00E700DC" w:rsidP="00E700DC">
      <w:pPr>
        <w:jc w:val="both"/>
        <w:rPr>
          <w:rFonts w:ascii="Times New Roman" w:hAnsi="Times New Roman" w:cs="Times New Roman"/>
        </w:rPr>
      </w:pPr>
      <w:r w:rsidRPr="00E700DC">
        <w:rPr>
          <w:rFonts w:ascii="Times New Roman" w:hAnsi="Times New Roman" w:cs="Times New Roman"/>
        </w:rPr>
        <w:t>Председатель Правления ООО «</w:t>
      </w:r>
      <w:proofErr w:type="spellStart"/>
      <w:r w:rsidRPr="00E700DC">
        <w:rPr>
          <w:rFonts w:ascii="Times New Roman" w:hAnsi="Times New Roman" w:cs="Times New Roman"/>
        </w:rPr>
        <w:t>Экспобанк</w:t>
      </w:r>
      <w:proofErr w:type="spellEnd"/>
      <w:r w:rsidRPr="00E700DC">
        <w:rPr>
          <w:rFonts w:ascii="Times New Roman" w:hAnsi="Times New Roman" w:cs="Times New Roman"/>
        </w:rPr>
        <w:t xml:space="preserve">»       </w:t>
      </w:r>
      <w:r w:rsidRPr="00E700DC">
        <w:rPr>
          <w:rFonts w:ascii="Times New Roman" w:hAnsi="Times New Roman" w:cs="Times New Roman"/>
          <w:b/>
          <w:bCs/>
        </w:rPr>
        <w:t xml:space="preserve">_________________    </w:t>
      </w:r>
      <w:r w:rsidRPr="00E700DC">
        <w:rPr>
          <w:rFonts w:ascii="Times New Roman" w:hAnsi="Times New Roman" w:cs="Times New Roman"/>
          <w:b/>
          <w:i/>
        </w:rPr>
        <w:t xml:space="preserve"> </w:t>
      </w:r>
      <w:r w:rsidRPr="00E700DC">
        <w:rPr>
          <w:rFonts w:ascii="Times New Roman" w:hAnsi="Times New Roman" w:cs="Times New Roman"/>
        </w:rPr>
        <w:t xml:space="preserve">/К.В. Нифонтов/ </w:t>
      </w:r>
    </w:p>
    <w:p w:rsidR="00E700DC" w:rsidRPr="00E700DC" w:rsidRDefault="00E700DC" w:rsidP="00E700DC">
      <w:pPr>
        <w:pStyle w:val="TableText"/>
        <w:spacing w:before="40"/>
        <w:ind w:right="-109"/>
        <w:rPr>
          <w:sz w:val="24"/>
          <w:szCs w:val="24"/>
        </w:rPr>
      </w:pPr>
      <w:r w:rsidRPr="00E700DC">
        <w:rPr>
          <w:sz w:val="24"/>
          <w:szCs w:val="24"/>
        </w:rPr>
        <w:t xml:space="preserve"> </w:t>
      </w:r>
    </w:p>
    <w:p w:rsidR="00E700DC" w:rsidRPr="00E700DC" w:rsidRDefault="00E700DC" w:rsidP="00E700DC">
      <w:pPr>
        <w:pStyle w:val="TableText"/>
        <w:spacing w:before="40"/>
        <w:ind w:right="-109"/>
        <w:rPr>
          <w:sz w:val="24"/>
          <w:szCs w:val="24"/>
        </w:rPr>
      </w:pPr>
      <w:r w:rsidRPr="00E700DC">
        <w:rPr>
          <w:sz w:val="24"/>
          <w:szCs w:val="24"/>
        </w:rPr>
        <w:t xml:space="preserve">Дата «___» ___________ 20__ г.   М.П. </w:t>
      </w:r>
    </w:p>
    <w:p w:rsidR="00E700DC" w:rsidRDefault="00E700DC" w:rsidP="00E700DC"/>
    <w:p w:rsidR="00E700DC" w:rsidRDefault="00E700DC" w:rsidP="00E700DC">
      <w:pPr>
        <w:pStyle w:val="TableText"/>
        <w:spacing w:before="40"/>
        <w:ind w:right="-109"/>
        <w:rPr>
          <w:sz w:val="24"/>
          <w:szCs w:val="24"/>
        </w:rPr>
      </w:pPr>
    </w:p>
    <w:p w:rsidR="00E700DC" w:rsidRPr="00E700DC" w:rsidRDefault="00E700DC" w:rsidP="00E700DC">
      <w:pPr>
        <w:spacing w:after="0"/>
        <w:jc w:val="right"/>
        <w:rPr>
          <w:rFonts w:ascii="Times New Roman" w:hAnsi="Times New Roman" w:cs="Times New Roman"/>
          <w:b/>
        </w:rPr>
      </w:pPr>
      <w:r w:rsidRPr="00E700DC">
        <w:rPr>
          <w:rFonts w:ascii="Times New Roman" w:hAnsi="Times New Roman" w:cs="Times New Roman"/>
          <w:b/>
        </w:rPr>
        <w:t>Оборотная сторона</w:t>
      </w:r>
    </w:p>
    <w:p w:rsidR="00E700DC" w:rsidRPr="00E700DC" w:rsidRDefault="00E700DC" w:rsidP="00E700DC">
      <w:pPr>
        <w:pStyle w:val="TableText"/>
        <w:spacing w:before="40" w:after="0"/>
        <w:ind w:right="-109"/>
        <w:jc w:val="right"/>
        <w:rPr>
          <w:sz w:val="24"/>
          <w:szCs w:val="24"/>
        </w:rPr>
      </w:pPr>
    </w:p>
    <w:p w:rsidR="00E700DC" w:rsidRPr="00E700DC" w:rsidRDefault="00E700DC" w:rsidP="00E700DC">
      <w:pPr>
        <w:pStyle w:val="TableText"/>
        <w:spacing w:before="40" w:after="0"/>
        <w:ind w:right="-109"/>
        <w:rPr>
          <w:sz w:val="24"/>
          <w:szCs w:val="24"/>
        </w:rPr>
      </w:pPr>
    </w:p>
    <w:p w:rsidR="00E700DC" w:rsidRPr="00E700DC" w:rsidRDefault="00E700DC" w:rsidP="00E700DC">
      <w:pPr>
        <w:pStyle w:val="TableText"/>
        <w:spacing w:before="40" w:after="0"/>
        <w:ind w:right="-109"/>
        <w:rPr>
          <w:sz w:val="24"/>
          <w:szCs w:val="24"/>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 Вид, категория (тип) ценных бумаг</w:t>
      </w:r>
    </w:p>
    <w:p w:rsidR="001C33D8" w:rsidRPr="00E700DC" w:rsidRDefault="001C33D8" w:rsidP="001C33D8">
      <w:pPr>
        <w:pStyle w:val="ConsNormal"/>
        <w:ind w:right="0" w:firstLine="540"/>
        <w:jc w:val="both"/>
        <w:rPr>
          <w:rFonts w:ascii="Times New Roman" w:hAnsi="Times New Roman" w:cs="Times New Roman"/>
          <w:sz w:val="22"/>
          <w:szCs w:val="22"/>
        </w:rPr>
      </w:pPr>
    </w:p>
    <w:p w:rsidR="001C33D8" w:rsidRPr="00E700DC" w:rsidRDefault="001C33D8" w:rsidP="001C33D8">
      <w:pPr>
        <w:pStyle w:val="ConsNormal"/>
        <w:ind w:right="0" w:firstLine="540"/>
        <w:jc w:val="both"/>
        <w:rPr>
          <w:rFonts w:ascii="Times New Roman" w:hAnsi="Times New Roman" w:cs="Times New Roman"/>
          <w:sz w:val="22"/>
          <w:szCs w:val="22"/>
        </w:rPr>
      </w:pPr>
      <w:r w:rsidRPr="00E700DC">
        <w:rPr>
          <w:rFonts w:ascii="Times New Roman" w:hAnsi="Times New Roman" w:cs="Times New Roman"/>
          <w:sz w:val="22"/>
          <w:szCs w:val="22"/>
        </w:rPr>
        <w:t xml:space="preserve">Вид ценных бумаг: </w:t>
      </w:r>
      <w:r w:rsidRPr="00E700DC">
        <w:rPr>
          <w:rFonts w:ascii="Times New Roman" w:hAnsi="Times New Roman" w:cs="Times New Roman"/>
          <w:b/>
          <w:bCs/>
          <w:i/>
          <w:iCs/>
          <w:sz w:val="22"/>
          <w:szCs w:val="22"/>
        </w:rPr>
        <w:t>Биржевые</w:t>
      </w:r>
      <w:r w:rsidRPr="00E700DC">
        <w:rPr>
          <w:rFonts w:ascii="Times New Roman" w:hAnsi="Times New Roman" w:cs="Times New Roman"/>
          <w:sz w:val="22"/>
          <w:szCs w:val="22"/>
        </w:rPr>
        <w:t xml:space="preserve"> </w:t>
      </w:r>
      <w:r w:rsidRPr="00E700DC">
        <w:rPr>
          <w:rFonts w:ascii="Times New Roman" w:hAnsi="Times New Roman" w:cs="Times New Roman"/>
          <w:b/>
          <w:bCs/>
          <w:i/>
          <w:iCs/>
          <w:sz w:val="22"/>
          <w:szCs w:val="22"/>
        </w:rPr>
        <w:t>облигации на предъявителя</w:t>
      </w:r>
    </w:p>
    <w:p w:rsidR="001C33D8" w:rsidRPr="00E700DC" w:rsidRDefault="001C33D8" w:rsidP="001C33D8">
      <w:pPr>
        <w:pStyle w:val="ConsNormal"/>
        <w:ind w:right="0" w:firstLine="540"/>
        <w:jc w:val="both"/>
        <w:rPr>
          <w:rFonts w:ascii="Times New Roman" w:hAnsi="Times New Roman" w:cs="Times New Roman"/>
          <w:b/>
          <w:bCs/>
          <w:i/>
          <w:iCs/>
          <w:sz w:val="22"/>
          <w:szCs w:val="22"/>
        </w:rPr>
      </w:pPr>
      <w:r w:rsidRPr="00E700DC">
        <w:rPr>
          <w:rFonts w:ascii="Times New Roman" w:hAnsi="Times New Roman" w:cs="Times New Roman"/>
          <w:sz w:val="22"/>
          <w:szCs w:val="22"/>
        </w:rPr>
        <w:t xml:space="preserve">Серия: </w:t>
      </w:r>
      <w:r w:rsidRPr="00E700DC">
        <w:rPr>
          <w:rFonts w:ascii="Times New Roman" w:hAnsi="Times New Roman" w:cs="Times New Roman"/>
          <w:b/>
          <w:i/>
          <w:sz w:val="22"/>
          <w:szCs w:val="22"/>
        </w:rPr>
        <w:t>БО-01</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rPr>
        <w:t xml:space="preserve">Иные идентификационные признаки размещаемых ценных бумаг: </w:t>
      </w:r>
      <w:r w:rsidRPr="00E700DC">
        <w:rPr>
          <w:rStyle w:val="SUBST"/>
          <w:rFonts w:ascii="Times New Roman" w:hAnsi="Times New Roman" w:cs="Times New Roman"/>
          <w:bCs/>
          <w:iCs/>
        </w:rPr>
        <w:t xml:space="preserve">документарные процентные неконвертируемые </w:t>
      </w:r>
      <w:r w:rsidRPr="00E700DC">
        <w:rPr>
          <w:rFonts w:ascii="Times New Roman" w:hAnsi="Times New Roman" w:cs="Times New Roman"/>
          <w:b/>
          <w:bCs/>
          <w:i/>
          <w:iCs/>
        </w:rPr>
        <w:t>биржевые</w:t>
      </w:r>
      <w:r w:rsidRPr="00E700DC">
        <w:rPr>
          <w:rFonts w:ascii="Times New Roman" w:hAnsi="Times New Roman" w:cs="Times New Roman"/>
        </w:rPr>
        <w:t xml:space="preserve"> </w:t>
      </w:r>
      <w:r w:rsidRPr="00E700DC">
        <w:rPr>
          <w:rFonts w:ascii="Times New Roman" w:hAnsi="Times New Roman" w:cs="Times New Roman"/>
          <w:b/>
          <w:bCs/>
          <w:i/>
          <w:iCs/>
        </w:rPr>
        <w:t>облигации</w:t>
      </w:r>
      <w:r w:rsidRPr="00E700DC">
        <w:rPr>
          <w:rStyle w:val="SUBST"/>
          <w:rFonts w:ascii="Times New Roman" w:hAnsi="Times New Roman" w:cs="Times New Roman"/>
          <w:bCs/>
          <w:iCs/>
        </w:rPr>
        <w:t xml:space="preserve"> на предъявителя с обязательным централизованным хранением серии БО-01 (далее – «Биржевые облигации»), </w:t>
      </w:r>
      <w:proofErr w:type="spellStart"/>
      <w:r w:rsidRPr="00E700DC">
        <w:rPr>
          <w:rFonts w:ascii="Times New Roman" w:hAnsi="Times New Roman" w:cs="Times New Roman"/>
          <w:b/>
          <w:bCs/>
          <w:i/>
          <w:iCs/>
        </w:rPr>
        <w:t>c</w:t>
      </w:r>
      <w:proofErr w:type="spellEnd"/>
      <w:r w:rsidRPr="00E700DC">
        <w:rPr>
          <w:rFonts w:ascii="Times New Roman" w:hAnsi="Times New Roman" w:cs="Times New Roman"/>
          <w:b/>
          <w:bCs/>
          <w:i/>
          <w:iCs/>
        </w:rPr>
        <w:t xml:space="preserve"> возможностью досрочного погашения по требованию владельцев.</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 xml:space="preserve">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2. Форма ценных бумаг (</w:t>
      </w:r>
      <w:proofErr w:type="gramStart"/>
      <w:r w:rsidRPr="00E700DC">
        <w:rPr>
          <w:rFonts w:ascii="Times New Roman" w:hAnsi="Times New Roman" w:cs="Times New Roman"/>
          <w:bCs/>
        </w:rPr>
        <w:t>бездокументарные</w:t>
      </w:r>
      <w:proofErr w:type="gramEnd"/>
      <w:r w:rsidRPr="00E700DC">
        <w:rPr>
          <w:rFonts w:ascii="Times New Roman" w:hAnsi="Times New Roman" w:cs="Times New Roman"/>
          <w:bCs/>
        </w:rPr>
        <w:t>, документарные)</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документарные</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3. Указание на обязательное централизованное хранение</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Предусмотрено обязательное централизованное хранение Биржевых облигаций выпуска.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Депозитарий, осуществляющий централизованное хранение:</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Полное фирменное наименование: </w:t>
      </w:r>
      <w:r w:rsidRPr="00E700DC">
        <w:rPr>
          <w:rFonts w:ascii="Times New Roman" w:hAnsi="Times New Roman" w:cs="Times New Roman"/>
          <w:b/>
          <w:bCs/>
          <w:i/>
          <w:iCs/>
          <w:color w:val="000000"/>
        </w:rPr>
        <w:t>Небанковская кредитная организация закрытое акционерное общество «Национальный расчетный депозитарий»</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Сокращенное фирменное наименование: </w:t>
      </w:r>
      <w:r w:rsidRPr="00E700DC">
        <w:rPr>
          <w:rFonts w:ascii="Times New Roman" w:hAnsi="Times New Roman" w:cs="Times New Roman"/>
          <w:b/>
          <w:bCs/>
          <w:i/>
          <w:iCs/>
          <w:color w:val="000000"/>
        </w:rPr>
        <w:t>НКО ЗАО НРД</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Место нахождения: </w:t>
      </w:r>
      <w:proofErr w:type="gramStart"/>
      <w:r w:rsidRPr="00E700DC">
        <w:rPr>
          <w:rFonts w:ascii="Times New Roman" w:hAnsi="Times New Roman" w:cs="Times New Roman"/>
          <w:b/>
          <w:bCs/>
          <w:i/>
          <w:iCs/>
          <w:color w:val="000000"/>
        </w:rPr>
        <w:t>г</w:t>
      </w:r>
      <w:proofErr w:type="gramEnd"/>
      <w:r w:rsidRPr="00E700DC">
        <w:rPr>
          <w:rFonts w:ascii="Times New Roman" w:hAnsi="Times New Roman" w:cs="Times New Roman"/>
          <w:b/>
          <w:bCs/>
          <w:i/>
          <w:iCs/>
          <w:color w:val="000000"/>
        </w:rPr>
        <w:t>. Москва, ул. Спартаковская, дом 12</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Номер лицензии профессионального участника рынка ценных бумаг на осуществление депозитарной деятельности: </w:t>
      </w:r>
      <w:r w:rsidRPr="00E700DC">
        <w:rPr>
          <w:rFonts w:ascii="Times New Roman" w:hAnsi="Times New Roman" w:cs="Times New Roman"/>
          <w:b/>
          <w:bCs/>
          <w:i/>
          <w:iCs/>
        </w:rPr>
        <w:t xml:space="preserve">177-12042-000100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Дата выдачи: </w:t>
      </w:r>
      <w:r w:rsidRPr="00E700DC">
        <w:rPr>
          <w:rFonts w:ascii="Times New Roman" w:hAnsi="Times New Roman" w:cs="Times New Roman"/>
          <w:b/>
          <w:bCs/>
          <w:i/>
        </w:rPr>
        <w:t>19.02.2009</w:t>
      </w:r>
      <w:r w:rsidRPr="00E700DC">
        <w:rPr>
          <w:rFonts w:ascii="Times New Roman" w:hAnsi="Times New Roman" w:cs="Times New Roman"/>
          <w:b/>
          <w:bCs/>
          <w:i/>
          <w:iCs/>
        </w:rPr>
        <w:t xml:space="preserve">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Срок действия: </w:t>
      </w:r>
      <w:r w:rsidRPr="00E700DC">
        <w:rPr>
          <w:rFonts w:ascii="Times New Roman" w:hAnsi="Times New Roman" w:cs="Times New Roman"/>
          <w:b/>
          <w:bCs/>
          <w:i/>
          <w:iCs/>
        </w:rPr>
        <w:t>без ограничения срока действия</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Cs/>
        </w:rPr>
        <w:t xml:space="preserve">Орган, выдавший лицензию: </w:t>
      </w:r>
      <w:r w:rsidRPr="00B8133F">
        <w:rPr>
          <w:rFonts w:ascii="Times New Roman" w:hAnsi="Times New Roman" w:cs="Times New Roman"/>
          <w:b/>
          <w:i/>
        </w:rPr>
        <w:t>Центральный банк Российской Федерации</w:t>
      </w:r>
    </w:p>
    <w:p w:rsidR="001C33D8" w:rsidRPr="00B8133F" w:rsidRDefault="001C33D8" w:rsidP="001C33D8">
      <w:pPr>
        <w:pStyle w:val="Style19"/>
        <w:widowControl/>
        <w:spacing w:line="240" w:lineRule="auto"/>
        <w:ind w:right="14" w:firstLine="708"/>
        <w:rPr>
          <w:rStyle w:val="FontStyle109"/>
          <w:rFonts w:eastAsiaTheme="minorHAnsi"/>
          <w:b/>
          <w:i/>
          <w:sz w:val="22"/>
          <w:szCs w:val="22"/>
          <w:lang w:eastAsia="en-US"/>
        </w:rPr>
      </w:pPr>
      <w:proofErr w:type="gramStart"/>
      <w:r w:rsidRPr="00340190">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340190">
        <w:rPr>
          <w:rStyle w:val="FontStyle109"/>
          <w:b/>
          <w:i/>
          <w:sz w:val="22"/>
          <w:szCs w:val="22"/>
        </w:rPr>
        <w:t>а также иными нормативными актами в сфере финансовых рынков и внутренними документами НРД и Депозитариев.</w:t>
      </w:r>
      <w:proofErr w:type="gramEnd"/>
    </w:p>
    <w:p w:rsidR="001C33D8" w:rsidRPr="00B8133F" w:rsidRDefault="001C33D8" w:rsidP="001C33D8">
      <w:pPr>
        <w:spacing w:after="0" w:line="240" w:lineRule="auto"/>
        <w:jc w:val="both"/>
        <w:rPr>
          <w:rFonts w:ascii="Times New Roman" w:hAnsi="Times New Roman" w:cs="Times New Roman"/>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4. Номинальная стоимость каждой ценной бумаги выпуска</w:t>
      </w:r>
    </w:p>
    <w:p w:rsidR="001C33D8" w:rsidRPr="00E700DC" w:rsidRDefault="001C33D8" w:rsidP="001C33D8">
      <w:pPr>
        <w:pStyle w:val="ConsNormal"/>
        <w:ind w:right="0" w:firstLine="540"/>
        <w:jc w:val="both"/>
        <w:rPr>
          <w:rFonts w:ascii="Times New Roman" w:hAnsi="Times New Roman" w:cs="Times New Roman"/>
          <w:sz w:val="22"/>
          <w:szCs w:val="22"/>
        </w:rPr>
      </w:pPr>
      <w:r w:rsidRPr="00E700DC">
        <w:rPr>
          <w:rFonts w:ascii="Times New Roman" w:hAnsi="Times New Roman" w:cs="Times New Roman"/>
          <w:sz w:val="22"/>
          <w:szCs w:val="22"/>
        </w:rPr>
        <w:t>Пример заполнения:</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1 000 (Одна тысяча)  рублей.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5. Количество ценных бумаг выпуска</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1 500 000 (Один миллион пятьсот тысяч) штук</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Выпуск Биржевых облигаций не предполагается размещать траншами.</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6. Общее количество ценных бумаг данного выпуска, размещенных ранее</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rPr>
      </w:pPr>
      <w:r w:rsidRPr="00E700DC">
        <w:rPr>
          <w:rFonts w:ascii="Times New Roman" w:hAnsi="Times New Roman" w:cs="Times New Roman"/>
          <w:b/>
          <w:bCs/>
          <w:i/>
          <w:iCs/>
        </w:rPr>
        <w:t>Сведения не указываются для данного выпуска. Данный выпуск не является дополнительным.</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7. Права владельца каждой ценной бумаги выпуска </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Каждая Биржевая облигация настоящего выпуска предоставляет ее владельцу одинаковый объем прав.</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lastRenderedPageBreak/>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Style w:val="SUBST"/>
          <w:rFonts w:ascii="Times New Roman" w:hAnsi="Times New Roman" w:cs="Times New Roman"/>
          <w:iCs/>
        </w:rPr>
        <w:t>Владелец Биржевой облигации имеет право на получение процента от номинальной стоимости Биржевой облигации (купонного дохода)</w:t>
      </w:r>
      <w:r w:rsidRPr="00E700DC">
        <w:rPr>
          <w:rFonts w:ascii="Times New Roman" w:hAnsi="Times New Roman" w:cs="Times New Roman"/>
          <w:b/>
          <w:bCs/>
          <w:i/>
          <w:iCs/>
        </w:rPr>
        <w:t>, порядок определения размера которого указан в п. 8.4 Решения о выпуске ценных бумаг, п. 9.2 Проспекта ценных бумаг, а сроки выплаты в п. 9.4 Решения о выпуске ценных бумаг, п. 9.1.2 Проспекта ценных бумаг.</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1C33D8" w:rsidRPr="00B8133F" w:rsidRDefault="001C33D8" w:rsidP="001C33D8">
      <w:pPr>
        <w:pStyle w:val="Style19"/>
        <w:widowControl/>
        <w:spacing w:before="110" w:line="240" w:lineRule="auto"/>
        <w:ind w:firstLine="708"/>
        <w:rPr>
          <w:rStyle w:val="FontStyle109"/>
          <w:b/>
          <w:i/>
          <w:sz w:val="22"/>
          <w:szCs w:val="22"/>
        </w:rPr>
      </w:pPr>
      <w:r w:rsidRPr="00B8133F">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w:t>
      </w:r>
    </w:p>
    <w:p w:rsidR="001C33D8" w:rsidRPr="00E700DC" w:rsidRDefault="001C33D8" w:rsidP="001C33D8">
      <w:pPr>
        <w:adjustRightInd w:val="0"/>
        <w:spacing w:after="0"/>
        <w:ind w:firstLine="540"/>
        <w:jc w:val="both"/>
        <w:rPr>
          <w:rFonts w:ascii="Times New Roman" w:hAnsi="Times New Roman" w:cs="Times New Roman"/>
          <w:b/>
          <w:bCs/>
          <w:i/>
          <w:iCs/>
        </w:rPr>
      </w:pPr>
      <w:proofErr w:type="gramStart"/>
      <w:r w:rsidRPr="00E700DC">
        <w:rPr>
          <w:rFonts w:ascii="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 xml:space="preserve">Все задолженности Эмитента по Биржевым облигациям настоящего выпуска будут юридически равны и в равной степени </w:t>
      </w:r>
      <w:proofErr w:type="gramStart"/>
      <w:r w:rsidRPr="00E700DC">
        <w:rPr>
          <w:rFonts w:ascii="Times New Roman" w:hAnsi="Times New Roman" w:cs="Times New Roman"/>
          <w:b/>
          <w:bCs/>
          <w:i/>
          <w:iCs/>
        </w:rPr>
        <w:t>обязательны к исполнению</w:t>
      </w:r>
      <w:proofErr w:type="gramEnd"/>
      <w:r w:rsidRPr="00E700DC">
        <w:rPr>
          <w:rFonts w:ascii="Times New Roman" w:hAnsi="Times New Roman" w:cs="Times New Roman"/>
          <w:b/>
          <w:bCs/>
          <w:i/>
          <w:iCs/>
        </w:rPr>
        <w:t>.</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Владелец Биржевых облигаций имеет право свободно продавать и иным образом отчуждать Биржевые облигации.</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Владелец Биржевых облигаций вправе осуществлять иные права, предусмотренные законодательством Российской Федерации.</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Биржевые облигации настоящего выпуска не являются конвертируемыми ценными бумагами.</w:t>
      </w:r>
    </w:p>
    <w:p w:rsidR="001C33D8" w:rsidRPr="00E700DC" w:rsidRDefault="001C33D8" w:rsidP="001C33D8">
      <w:pPr>
        <w:adjustRightInd w:val="0"/>
        <w:spacing w:after="0"/>
        <w:ind w:firstLine="540"/>
        <w:jc w:val="both"/>
        <w:rPr>
          <w:rFonts w:ascii="Times New Roman" w:hAnsi="Times New Roman" w:cs="Times New Roman"/>
          <w:bCs/>
        </w:rPr>
      </w:pPr>
    </w:p>
    <w:p w:rsidR="001C33D8" w:rsidRPr="001F462E"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8. Условия и порядок размещения ценных бумаг выпуска </w:t>
      </w:r>
    </w:p>
    <w:p w:rsidR="006B4B8B" w:rsidRPr="001F462E" w:rsidRDefault="006B4B8B" w:rsidP="001C33D8">
      <w:pPr>
        <w:adjustRightInd w:val="0"/>
        <w:spacing w:after="0"/>
        <w:ind w:firstLine="540"/>
        <w:jc w:val="both"/>
        <w:rPr>
          <w:rFonts w:ascii="Times New Roman" w:hAnsi="Times New Roman" w:cs="Times New Roman"/>
          <w:bCs/>
        </w:rPr>
      </w:pPr>
    </w:p>
    <w:p w:rsidR="001C33D8" w:rsidRPr="001F462E"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Cs/>
        </w:rPr>
        <w:t xml:space="preserve">8.1. Способ размещения ценных бумаг: </w:t>
      </w:r>
      <w:r w:rsidRPr="00E700DC">
        <w:rPr>
          <w:rFonts w:ascii="Times New Roman" w:hAnsi="Times New Roman" w:cs="Times New Roman"/>
          <w:b/>
          <w:bCs/>
          <w:i/>
          <w:iCs/>
        </w:rPr>
        <w:t>открытая подписка.</w:t>
      </w:r>
    </w:p>
    <w:p w:rsidR="006B4B8B" w:rsidRPr="001F462E" w:rsidRDefault="006B4B8B"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8.2. Срок размещения ценных бумаг</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Эмитент Биржевых облигаций и фондовая биржа, осуществившая их допуск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Сообщение о допуске Биржевых облигаций к торгам в процессе их размещения и порядке доступа к информации, содержащейся в Проспекте ценных бумаг и в Решении о выпуске ценных бумаг, публикуется Эмитентом в порядке и сроки, указанные в п. 11 Решения о выпуске ценных бумаг и п. 2.9 Проспекта ценных бумаг.</w:t>
      </w:r>
    </w:p>
    <w:p w:rsidR="001C33D8" w:rsidRPr="00E700DC" w:rsidRDefault="001C33D8" w:rsidP="001C33D8">
      <w:pPr>
        <w:pStyle w:val="2"/>
        <w:rPr>
          <w:rStyle w:val="SUBST"/>
        </w:rPr>
      </w:pPr>
      <w:r w:rsidRPr="00E700DC">
        <w:rPr>
          <w:b/>
          <w:i/>
          <w:sz w:val="22"/>
          <w:szCs w:val="22"/>
          <w:lang w:eastAsia="ru-RU"/>
        </w:rPr>
        <w:t>Дата начала размещения Биржевых облигаций устанавливается единоличным исполнительным органом Эмитента.</w:t>
      </w:r>
      <w:r w:rsidRPr="00E700DC">
        <w:rPr>
          <w:rStyle w:val="SUBST"/>
        </w:rPr>
        <w:t xml:space="preserve"> При этом дата начала размещения Биржевых облигаций устанавливается Эмитентом в соответствии с действующим федеральным законодательством.</w:t>
      </w:r>
    </w:p>
    <w:p w:rsidR="001C33D8" w:rsidRPr="00E700DC" w:rsidRDefault="001C33D8" w:rsidP="001C33D8">
      <w:pPr>
        <w:adjustRightInd w:val="0"/>
        <w:spacing w:before="120" w:after="0"/>
        <w:jc w:val="both"/>
        <w:rPr>
          <w:rFonts w:ascii="Times New Roman" w:hAnsi="Times New Roman" w:cs="Times New Roman"/>
          <w:b/>
          <w:i/>
        </w:rPr>
      </w:pPr>
      <w:r w:rsidRPr="00E700DC">
        <w:rPr>
          <w:rFonts w:ascii="Times New Roman" w:hAnsi="Times New Roman" w:cs="Times New Roman"/>
          <w:b/>
          <w:i/>
        </w:rPr>
        <w:t xml:space="preserve"> </w:t>
      </w:r>
      <w:r w:rsidRPr="00E700DC">
        <w:rPr>
          <w:rFonts w:ascii="Times New Roman" w:hAnsi="Times New Roman" w:cs="Times New Roman"/>
          <w:b/>
          <w:i/>
        </w:rPr>
        <w:tab/>
      </w:r>
      <w:proofErr w:type="gramStart"/>
      <w:r w:rsidRPr="00E700DC">
        <w:rPr>
          <w:rFonts w:ascii="Times New Roman" w:hAnsi="Times New Roman" w:cs="Times New Roman"/>
          <w:b/>
          <w:i/>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Биржевых облигаций в Ленте новостей и на странице в сети «Интернет» не позднее 1 (Одного) дня до наступления такой даты.</w:t>
      </w:r>
      <w:proofErr w:type="gramEnd"/>
    </w:p>
    <w:p w:rsidR="001C33D8" w:rsidRPr="00E700DC" w:rsidRDefault="001C33D8" w:rsidP="001C33D8">
      <w:pPr>
        <w:adjustRightInd w:val="0"/>
        <w:spacing w:before="120" w:after="0"/>
        <w:ind w:firstLine="567"/>
        <w:jc w:val="both"/>
        <w:rPr>
          <w:rFonts w:ascii="Times New Roman" w:hAnsi="Times New Roman" w:cs="Times New Roman"/>
          <w:b/>
          <w:i/>
        </w:rPr>
      </w:pPr>
      <w:r w:rsidRPr="00E700DC">
        <w:rPr>
          <w:rFonts w:ascii="Times New Roman" w:hAnsi="Times New Roman" w:cs="Times New Roman"/>
          <w:b/>
          <w:i/>
        </w:rPr>
        <w:lastRenderedPageBreak/>
        <w:t xml:space="preserve">Эмитент информирует Биржу и НРД о принятом </w:t>
      </w:r>
      <w:proofErr w:type="gramStart"/>
      <w:r w:rsidRPr="00E700DC">
        <w:rPr>
          <w:rFonts w:ascii="Times New Roman" w:hAnsi="Times New Roman" w:cs="Times New Roman"/>
          <w:b/>
          <w:i/>
        </w:rPr>
        <w:t>решении</w:t>
      </w:r>
      <w:proofErr w:type="gramEnd"/>
      <w:r w:rsidRPr="00E700DC">
        <w:rPr>
          <w:rFonts w:ascii="Times New Roman" w:hAnsi="Times New Roman" w:cs="Times New Roman"/>
          <w:b/>
          <w:i/>
        </w:rPr>
        <w:t xml:space="preserve"> о дате начала размещения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 xml:space="preserve">Датой окончания размещения Биржевых облигаций является более ранняя из следующих дат: </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 xml:space="preserve">1) 10 (Десятый) рабочий день </w:t>
      </w:r>
      <w:proofErr w:type="gramStart"/>
      <w:r w:rsidRPr="00E700DC">
        <w:rPr>
          <w:rFonts w:ascii="Times New Roman" w:hAnsi="Times New Roman" w:cs="Times New Roman"/>
          <w:b/>
          <w:i/>
        </w:rPr>
        <w:t>с даты начала</w:t>
      </w:r>
      <w:proofErr w:type="gramEnd"/>
      <w:r w:rsidRPr="00E700DC">
        <w:rPr>
          <w:rFonts w:ascii="Times New Roman" w:hAnsi="Times New Roman" w:cs="Times New Roman"/>
          <w:b/>
          <w:i/>
        </w:rPr>
        <w:t xml:space="preserve">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 xml:space="preserve">2) дата размещения последней Биржевой облигации выпуска, но не позднее одного месяца </w:t>
      </w:r>
      <w:proofErr w:type="gramStart"/>
      <w:r w:rsidRPr="00E700DC">
        <w:rPr>
          <w:rFonts w:ascii="Times New Roman" w:hAnsi="Times New Roman" w:cs="Times New Roman"/>
          <w:b/>
          <w:i/>
        </w:rPr>
        <w:t>с даты начала</w:t>
      </w:r>
      <w:proofErr w:type="gramEnd"/>
      <w:r w:rsidRPr="00E700DC">
        <w:rPr>
          <w:rFonts w:ascii="Times New Roman" w:hAnsi="Times New Roman" w:cs="Times New Roman"/>
          <w:b/>
          <w:i/>
        </w:rPr>
        <w:t xml:space="preserve"> размещения Биржевых облигаций.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1F462E"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 Условия погашения и выплаты доходов по облигациям</w:t>
      </w:r>
    </w:p>
    <w:p w:rsidR="006B4B8B" w:rsidRPr="001F462E" w:rsidRDefault="006B4B8B"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9.1. Форма погашения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Style w:val="SUBST"/>
          <w:rFonts w:ascii="Times New Roman" w:hAnsi="Times New Roman" w:cs="Times New Roman"/>
          <w:bCs/>
          <w:iCs/>
        </w:rPr>
      </w:pPr>
      <w:r w:rsidRPr="00E700DC">
        <w:rPr>
          <w:rStyle w:val="SUBST"/>
          <w:rFonts w:ascii="Times New Roman" w:hAnsi="Times New Roman" w:cs="Times New Roman"/>
          <w:bCs/>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9.2. Порядок и условия погашения облигаций, включая срок погашения</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Дата начала: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 xml:space="preserve">1104-й (Одна тысяча сто четвертый) день </w:t>
      </w:r>
      <w:proofErr w:type="gramStart"/>
      <w:r w:rsidRPr="00E700DC">
        <w:rPr>
          <w:rFonts w:ascii="Times New Roman" w:hAnsi="Times New Roman" w:cs="Times New Roman"/>
          <w:b/>
          <w:bCs/>
          <w:i/>
          <w:iCs/>
        </w:rPr>
        <w:t>с даты начала</w:t>
      </w:r>
      <w:proofErr w:type="gramEnd"/>
      <w:r w:rsidRPr="00E700DC">
        <w:rPr>
          <w:rFonts w:ascii="Times New Roman" w:hAnsi="Times New Roman" w:cs="Times New Roman"/>
          <w:b/>
          <w:bCs/>
          <w:i/>
          <w:iCs/>
        </w:rPr>
        <w:t xml:space="preserve"> размещения Биржевых облигаций выпуска.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Дата окончания:</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Даты начала и окончания погашения Биржевых облигаций выпуска совпадают.</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Порядок и условия погашения Биржевых облигаций указаны в п.9.2 Решения о выпуске ценных бумаг и п.9.1.2 Проспекта ценных бумаг.</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iCs/>
        </w:rPr>
      </w:pPr>
      <w:r w:rsidRPr="00E700DC">
        <w:rPr>
          <w:rFonts w:ascii="Times New Roman" w:hAnsi="Times New Roman" w:cs="Times New Roman"/>
          <w:bCs/>
          <w:iCs/>
        </w:rPr>
        <w:t>9.3. Порядок определения дохода, выплачиваемого по каждой облигации</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Default="001C33D8" w:rsidP="001C33D8">
      <w:pPr>
        <w:spacing w:after="0"/>
        <w:ind w:firstLine="539"/>
        <w:jc w:val="both"/>
        <w:rPr>
          <w:rFonts w:ascii="Times New Roman" w:hAnsi="Times New Roman" w:cs="Times New Roman"/>
          <w:b/>
          <w:bCs/>
          <w:i/>
          <w:iCs/>
        </w:rPr>
      </w:pPr>
      <w:r w:rsidRPr="00E700DC">
        <w:rPr>
          <w:rFonts w:ascii="Times New Roman" w:hAnsi="Times New Roman" w:cs="Times New Roman"/>
          <w:b/>
          <w:i/>
        </w:rPr>
        <w:t>Размер дохода по Биржевым облигациям устанавливается в виде процента от номинальной стоимости. Размер процента (купона) по Биржевым облигациям Эмитента определяется решением единоличного исполнительного органа Эмитента в соответствии с указанным</w:t>
      </w:r>
      <w:r w:rsidRPr="00584725">
        <w:rPr>
          <w:rFonts w:ascii="Times New Roman" w:hAnsi="Times New Roman" w:cs="Times New Roman"/>
          <w:b/>
          <w:bCs/>
          <w:i/>
          <w:iCs/>
        </w:rPr>
        <w:t xml:space="preserve"> </w:t>
      </w:r>
      <w:r w:rsidRPr="00E700DC">
        <w:rPr>
          <w:rFonts w:ascii="Times New Roman" w:hAnsi="Times New Roman" w:cs="Times New Roman"/>
          <w:b/>
          <w:bCs/>
          <w:i/>
          <w:iCs/>
        </w:rPr>
        <w:t>в   п.9.3 Решения о выпуске ценных бумаг</w:t>
      </w:r>
      <w:r>
        <w:rPr>
          <w:rFonts w:ascii="Times New Roman" w:hAnsi="Times New Roman" w:cs="Times New Roman"/>
          <w:b/>
          <w:bCs/>
          <w:i/>
          <w:iCs/>
        </w:rPr>
        <w:t xml:space="preserve"> порядком.</w:t>
      </w:r>
    </w:p>
    <w:p w:rsidR="001C33D8" w:rsidRPr="00E700DC" w:rsidRDefault="001C33D8" w:rsidP="001C33D8">
      <w:pPr>
        <w:spacing w:after="0"/>
        <w:ind w:firstLine="539"/>
        <w:jc w:val="both"/>
        <w:rPr>
          <w:rFonts w:ascii="Times New Roman" w:hAnsi="Times New Roman" w:cs="Times New Roman"/>
          <w:b/>
          <w:i/>
        </w:rPr>
      </w:pPr>
      <w:r w:rsidRPr="00E700DC">
        <w:rPr>
          <w:rFonts w:ascii="Times New Roman" w:hAnsi="Times New Roman" w:cs="Times New Roman"/>
          <w:b/>
          <w:i/>
        </w:rPr>
        <w:t xml:space="preserve"> Биржевые облигации имеют 12 (Двенадцать) купонных периодов.</w:t>
      </w:r>
    </w:p>
    <w:p w:rsidR="001C33D8" w:rsidRPr="00E700DC" w:rsidRDefault="001C33D8" w:rsidP="001C33D8">
      <w:pPr>
        <w:spacing w:after="0"/>
        <w:ind w:firstLine="539"/>
        <w:jc w:val="both"/>
        <w:rPr>
          <w:rFonts w:ascii="Times New Roman" w:hAnsi="Times New Roman" w:cs="Times New Roman"/>
          <w:b/>
          <w:i/>
        </w:rPr>
      </w:pPr>
      <w:r w:rsidRPr="00E700DC">
        <w:rPr>
          <w:rFonts w:ascii="Times New Roman" w:hAnsi="Times New Roman" w:cs="Times New Roman"/>
          <w:b/>
          <w:i/>
        </w:rPr>
        <w:t>Доходом по 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Длительность каждого из купонных периодов устанавливается равной 92 (</w:t>
      </w:r>
      <w:proofErr w:type="gramStart"/>
      <w:r w:rsidRPr="00E700DC">
        <w:rPr>
          <w:rFonts w:ascii="Times New Roman" w:hAnsi="Times New Roman" w:cs="Times New Roman"/>
          <w:b/>
          <w:bCs/>
          <w:i/>
          <w:iCs/>
        </w:rPr>
        <w:t>Девяносто двум</w:t>
      </w:r>
      <w:proofErr w:type="gramEnd"/>
      <w:r w:rsidRPr="00E700DC">
        <w:rPr>
          <w:rFonts w:ascii="Times New Roman" w:hAnsi="Times New Roman" w:cs="Times New Roman"/>
          <w:b/>
          <w:bCs/>
          <w:i/>
          <w:iCs/>
        </w:rPr>
        <w:t>) дням.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Порядок определения дохода, выплачиваемого </w:t>
      </w:r>
      <w:r>
        <w:rPr>
          <w:rFonts w:ascii="Times New Roman" w:hAnsi="Times New Roman" w:cs="Times New Roman"/>
          <w:b/>
          <w:bCs/>
          <w:i/>
          <w:iCs/>
        </w:rPr>
        <w:t xml:space="preserve">по каждой облигации, указан в  </w:t>
      </w:r>
      <w:r w:rsidRPr="00E700DC">
        <w:rPr>
          <w:rFonts w:ascii="Times New Roman" w:hAnsi="Times New Roman" w:cs="Times New Roman"/>
          <w:b/>
          <w:bCs/>
          <w:i/>
          <w:iCs/>
        </w:rPr>
        <w:t xml:space="preserve"> п.9.3 Решения о выпуске ценных бумаг и п.9.1.2 Проспекта ценных бумаг.</w:t>
      </w:r>
    </w:p>
    <w:p w:rsidR="001C33D8" w:rsidRPr="00E700DC" w:rsidRDefault="001C33D8" w:rsidP="001C33D8">
      <w:pPr>
        <w:spacing w:after="0"/>
        <w:ind w:firstLine="567"/>
        <w:jc w:val="both"/>
        <w:rPr>
          <w:rFonts w:ascii="Times New Roman" w:hAnsi="Times New Roman" w:cs="Times New Roman"/>
        </w:rPr>
      </w:pPr>
    </w:p>
    <w:p w:rsidR="001C33D8" w:rsidRPr="00E700DC" w:rsidRDefault="001C33D8" w:rsidP="001C33D8">
      <w:pPr>
        <w:spacing w:after="0"/>
        <w:ind w:firstLine="567"/>
        <w:jc w:val="both"/>
        <w:rPr>
          <w:rFonts w:ascii="Times New Roman" w:hAnsi="Times New Roman" w:cs="Times New Roman"/>
        </w:rPr>
      </w:pPr>
      <w:r w:rsidRPr="00E700DC">
        <w:rPr>
          <w:rFonts w:ascii="Times New Roman" w:hAnsi="Times New Roman" w:cs="Times New Roman"/>
        </w:rPr>
        <w:t xml:space="preserve">Порядок определения накопленного купонного дохода по Облигациям/Биржевым облигациям: </w:t>
      </w:r>
    </w:p>
    <w:p w:rsidR="001C33D8" w:rsidRPr="00E700DC" w:rsidRDefault="001C33D8" w:rsidP="001C33D8">
      <w:pPr>
        <w:spacing w:after="0"/>
        <w:ind w:firstLine="567"/>
        <w:jc w:val="both"/>
        <w:rPr>
          <w:rFonts w:ascii="Times New Roman" w:hAnsi="Times New Roman" w:cs="Times New Roman"/>
          <w:b/>
          <w:bCs/>
          <w:i/>
          <w:iCs/>
          <w:lang w:val="fr-FR"/>
        </w:rPr>
      </w:pPr>
      <w:r w:rsidRPr="00E700DC">
        <w:rPr>
          <w:rFonts w:ascii="Times New Roman" w:hAnsi="Times New Roman" w:cs="Times New Roman"/>
          <w:b/>
          <w:bCs/>
          <w:i/>
          <w:iCs/>
        </w:rPr>
        <w:t>НКД</w:t>
      </w:r>
      <w:r w:rsidRPr="00E700DC">
        <w:rPr>
          <w:rFonts w:ascii="Times New Roman" w:hAnsi="Times New Roman" w:cs="Times New Roman"/>
          <w:b/>
          <w:bCs/>
          <w:i/>
          <w:iCs/>
          <w:lang w:val="fr-FR"/>
        </w:rPr>
        <w:t xml:space="preserve"> = Cj * Nom * (T - T(j -1))/ 365/ 100%,</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где</w:t>
      </w:r>
    </w:p>
    <w:p w:rsidR="001C33D8" w:rsidRPr="00E700DC" w:rsidRDefault="001C33D8" w:rsidP="001C33D8">
      <w:pPr>
        <w:spacing w:after="0"/>
        <w:ind w:firstLine="567"/>
        <w:jc w:val="both"/>
        <w:rPr>
          <w:rFonts w:ascii="Times New Roman" w:hAnsi="Times New Roman" w:cs="Times New Roman"/>
          <w:b/>
          <w:bCs/>
          <w:i/>
          <w:iCs/>
        </w:rPr>
      </w:pP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 порядковый номер купонного периода, j=1, 2, 3...12;</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НКД – накопленный купонный доход, в рублях;</w:t>
      </w:r>
    </w:p>
    <w:p w:rsidR="001C33D8" w:rsidRPr="00E700DC" w:rsidRDefault="001C33D8" w:rsidP="001C33D8">
      <w:pPr>
        <w:spacing w:after="0"/>
        <w:ind w:firstLine="567"/>
        <w:jc w:val="both"/>
        <w:rPr>
          <w:rFonts w:ascii="Times New Roman" w:hAnsi="Times New Roman" w:cs="Times New Roman"/>
          <w:b/>
          <w:bCs/>
          <w:i/>
          <w:iCs/>
        </w:rPr>
      </w:pPr>
      <w:proofErr w:type="spellStart"/>
      <w:r w:rsidRPr="00E700DC">
        <w:rPr>
          <w:rFonts w:ascii="Times New Roman" w:hAnsi="Times New Roman" w:cs="Times New Roman"/>
          <w:b/>
          <w:bCs/>
          <w:i/>
          <w:iCs/>
        </w:rPr>
        <w:t>Nom</w:t>
      </w:r>
      <w:proofErr w:type="spellEnd"/>
      <w:r w:rsidRPr="00E700DC">
        <w:rPr>
          <w:rFonts w:ascii="Times New Roman" w:hAnsi="Times New Roman" w:cs="Times New Roman"/>
          <w:b/>
          <w:bCs/>
          <w:i/>
          <w:iCs/>
        </w:rPr>
        <w:t xml:space="preserve"> –</w:t>
      </w:r>
      <w:proofErr w:type="gramStart"/>
      <w:r w:rsidRPr="00E700DC">
        <w:rPr>
          <w:rFonts w:ascii="Times New Roman" w:hAnsi="Times New Roman" w:cs="Times New Roman"/>
          <w:b/>
          <w:bCs/>
          <w:i/>
          <w:iCs/>
        </w:rPr>
        <w:t>номинальная</w:t>
      </w:r>
      <w:proofErr w:type="gramEnd"/>
      <w:r w:rsidRPr="00E700DC">
        <w:rPr>
          <w:rFonts w:ascii="Times New Roman" w:hAnsi="Times New Roman" w:cs="Times New Roman"/>
          <w:b/>
          <w:bCs/>
          <w:i/>
          <w:iCs/>
        </w:rPr>
        <w:t xml:space="preserve"> стоимости одной Биржевой облигации, в рублях;</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 xml:space="preserve">C </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 размер процентной ставки j-того купона, в процентах годовых;</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T(</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-1) - дата начала j-того купонного периода (для случая первого купонного периода Т (j-1) – это дата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 xml:space="preserve">T - дата расчета накопленного купонного дохода внутри </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–купонного периода.</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lastRenderedPageBreak/>
        <w:t xml:space="preserve">Величина накопленного купонного дохода рассчитывается с точностью до одной копейки. </w:t>
      </w:r>
      <w:proofErr w:type="gramStart"/>
      <w:r w:rsidRPr="00E700DC">
        <w:rPr>
          <w:rFonts w:ascii="Times New Roman" w:hAnsi="Times New Roman" w:cs="Times New Roman"/>
          <w:b/>
          <w:bCs/>
          <w:i/>
          <w:iCs/>
        </w:rPr>
        <w:t>(Округление производится по правилам математического округления.</w:t>
      </w:r>
      <w:proofErr w:type="gramEnd"/>
      <w:r w:rsidRPr="00E700DC">
        <w:rPr>
          <w:rFonts w:ascii="Times New Roman" w:hAnsi="Times New Roman" w:cs="Times New Roman"/>
          <w:b/>
          <w:bCs/>
          <w:i/>
          <w:iCs/>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E700DC">
        <w:rPr>
          <w:rFonts w:ascii="Times New Roman" w:hAnsi="Times New Roman" w:cs="Times New Roman"/>
          <w:b/>
          <w:bCs/>
          <w:i/>
          <w:iCs/>
        </w:rPr>
        <w:t>за</w:t>
      </w:r>
      <w:proofErr w:type="gramEnd"/>
      <w:r w:rsidRPr="00E700DC">
        <w:rPr>
          <w:rFonts w:ascii="Times New Roman" w:hAnsi="Times New Roman" w:cs="Times New Roman"/>
          <w:b/>
          <w:bCs/>
          <w:i/>
          <w:iCs/>
        </w:rPr>
        <w:t xml:space="preserve"> округляемой цифра равна от 0 до 4, и изменяется, увеличиваясь на единицу, если первая за округляемой цифра равна 5 - 9).</w:t>
      </w:r>
    </w:p>
    <w:p w:rsidR="001C33D8" w:rsidRPr="00E700DC" w:rsidRDefault="001C33D8" w:rsidP="001C33D8">
      <w:pPr>
        <w:spacing w:after="0"/>
        <w:ind w:firstLine="567"/>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9.4. Возможность и условия досрочного погашения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Предусмотрена возможность досрочного погашения Биржевых облигаций по требованию их владельцев. </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Cs/>
        </w:rPr>
        <w:t>Досрочное погашение по требованию их владельцев</w:t>
      </w:r>
    </w:p>
    <w:p w:rsidR="001C33D8" w:rsidRPr="00B8133F" w:rsidRDefault="001C33D8" w:rsidP="001C33D8">
      <w:pPr>
        <w:pStyle w:val="Style17"/>
        <w:widowControl/>
        <w:spacing w:before="115"/>
        <w:ind w:firstLine="708"/>
        <w:rPr>
          <w:rStyle w:val="FontStyle109"/>
          <w:b/>
          <w:i/>
          <w:sz w:val="22"/>
          <w:szCs w:val="22"/>
        </w:rPr>
      </w:pPr>
      <w:r w:rsidRPr="00B8133F">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1C33D8" w:rsidRPr="00B8133F" w:rsidRDefault="001C33D8" w:rsidP="001C33D8">
      <w:pPr>
        <w:pStyle w:val="Style17"/>
        <w:spacing w:before="115"/>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1C33D8" w:rsidRPr="00B8133F" w:rsidRDefault="001C33D8" w:rsidP="001C33D8">
      <w:pPr>
        <w:pStyle w:val="Style17"/>
        <w:rPr>
          <w:rFonts w:ascii="Times New Roman" w:eastAsiaTheme="minorHAnsi" w:hAnsi="Times New Roman" w:cs="Times New Roman"/>
          <w:b/>
          <w:bCs/>
          <w:i/>
          <w:iCs/>
          <w:sz w:val="22"/>
          <w:szCs w:val="22"/>
          <w:lang w:eastAsia="en-US"/>
        </w:rPr>
      </w:pPr>
    </w:p>
    <w:p w:rsidR="001C33D8" w:rsidRPr="00B8133F" w:rsidRDefault="001C33D8" w:rsidP="001C33D8">
      <w:pPr>
        <w:pStyle w:val="Style17"/>
        <w:rPr>
          <w:rFonts w:ascii="Times New Roman" w:eastAsiaTheme="minorHAnsi" w:hAnsi="Times New Roman" w:cs="Times New Roman"/>
          <w:b/>
          <w:bCs/>
          <w:i/>
          <w:iCs/>
          <w:sz w:val="22"/>
          <w:szCs w:val="22"/>
          <w:lang w:val="en-US" w:eastAsia="en-US"/>
        </w:rPr>
      </w:pPr>
      <w:r w:rsidRPr="00B8133F">
        <w:rPr>
          <w:rFonts w:ascii="Times New Roman" w:eastAsiaTheme="minorHAnsi" w:hAnsi="Times New Roman" w:cs="Times New Roman"/>
          <w:b/>
          <w:bCs/>
          <w:i/>
          <w:iCs/>
          <w:sz w:val="22"/>
          <w:szCs w:val="22"/>
          <w:lang w:eastAsia="en-US"/>
        </w:rPr>
        <w:t>НКД</w:t>
      </w:r>
      <w:r w:rsidRPr="00B8133F">
        <w:rPr>
          <w:rFonts w:ascii="Times New Roman" w:eastAsiaTheme="minorHAnsi" w:hAnsi="Times New Roman" w:cs="Times New Roman"/>
          <w:b/>
          <w:bCs/>
          <w:i/>
          <w:iCs/>
          <w:sz w:val="22"/>
          <w:szCs w:val="22"/>
          <w:lang w:val="en-US" w:eastAsia="en-US"/>
        </w:rPr>
        <w:t xml:space="preserve"> = </w:t>
      </w:r>
      <w:proofErr w:type="spellStart"/>
      <w:r w:rsidRPr="00B8133F">
        <w:rPr>
          <w:rFonts w:ascii="Times New Roman" w:eastAsiaTheme="minorHAnsi" w:hAnsi="Times New Roman" w:cs="Times New Roman"/>
          <w:b/>
          <w:bCs/>
          <w:i/>
          <w:iCs/>
          <w:sz w:val="22"/>
          <w:szCs w:val="22"/>
          <w:lang w:val="en-US" w:eastAsia="en-US"/>
        </w:rPr>
        <w:t>Cj</w:t>
      </w:r>
      <w:proofErr w:type="spellEnd"/>
      <w:r w:rsidRPr="00B8133F">
        <w:rPr>
          <w:rFonts w:ascii="Times New Roman" w:eastAsiaTheme="minorHAnsi" w:hAnsi="Times New Roman" w:cs="Times New Roman"/>
          <w:b/>
          <w:bCs/>
          <w:i/>
          <w:iCs/>
          <w:sz w:val="22"/>
          <w:szCs w:val="22"/>
          <w:lang w:val="en-US" w:eastAsia="en-US"/>
        </w:rPr>
        <w:t xml:space="preserve"> * Nom * (T - T(j -1))/ 365/ 100%,</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1C33D8" w:rsidRPr="00B8133F" w:rsidRDefault="001C33D8" w:rsidP="001C33D8">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1C33D8" w:rsidRPr="00B8133F" w:rsidRDefault="001C33D8" w:rsidP="001C33D8">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1C33D8" w:rsidRPr="00B8133F" w:rsidRDefault="001C33D8" w:rsidP="001C33D8">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8133F">
        <w:rPr>
          <w:rFonts w:ascii="Times New Roman" w:eastAsiaTheme="minorHAnsi" w:hAnsi="Times New Roman" w:cs="Times New Roman"/>
          <w:b/>
          <w:bCs/>
          <w:i/>
          <w:iCs/>
          <w:sz w:val="22"/>
          <w:szCs w:val="22"/>
          <w:lang w:eastAsia="en-US"/>
        </w:rPr>
        <w:t>за</w:t>
      </w:r>
      <w:proofErr w:type="gramEnd"/>
      <w:r w:rsidRPr="00B8133F">
        <w:rPr>
          <w:rFonts w:ascii="Times New Roman" w:eastAsiaTheme="minorHAnsi" w:hAnsi="Times New Roman" w:cs="Times New Roman"/>
          <w:b/>
          <w:bCs/>
          <w:i/>
          <w:iCs/>
          <w:sz w:val="22"/>
          <w:szCs w:val="22"/>
          <w:lang w:eastAsia="en-US"/>
        </w:rPr>
        <w:t xml:space="preserve"> округляемой цифра равна от 0 до 4, и изменяется, увеличиваясь на единицу, если первая за округляемой цифра равна 5 - 9.</w:t>
      </w:r>
    </w:p>
    <w:p w:rsidR="00A33F3E" w:rsidRPr="00B8133F" w:rsidRDefault="00A33F3E" w:rsidP="00A33F3E">
      <w:pPr>
        <w:pStyle w:val="Style16"/>
        <w:spacing w:before="106" w:line="240" w:lineRule="auto"/>
        <w:ind w:firstLine="708"/>
        <w:rPr>
          <w:rFonts w:ascii="Times New Roman" w:eastAsiaTheme="minorHAnsi" w:hAnsi="Times New Roman" w:cs="Times New Roman"/>
          <w:b/>
          <w:bCs/>
          <w:i/>
          <w:iCs/>
          <w:sz w:val="22"/>
          <w:szCs w:val="22"/>
          <w:lang w:eastAsia="en-US"/>
        </w:rPr>
      </w:pPr>
      <w:r w:rsidRPr="00A33F3E">
        <w:rPr>
          <w:rFonts w:ascii="Times New Roman" w:eastAsiaTheme="minorHAnsi" w:hAnsi="Times New Roman" w:cs="Times New Roman"/>
          <w:b/>
          <w:bCs/>
          <w:i/>
          <w:iCs/>
          <w:sz w:val="22"/>
          <w:szCs w:val="22"/>
          <w:lang w:eastAsia="en-US"/>
        </w:rPr>
        <w:t>Возможность и условия досрочного погашения по требованию владельцев  указаны в п.9.5 Решения о выпуске ценных бумаг.</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Cs/>
        </w:rPr>
        <w:t xml:space="preserve">Досрочное погашение по усмотрению эмитента </w:t>
      </w:r>
      <w:r w:rsidRPr="00E700DC">
        <w:rPr>
          <w:rFonts w:ascii="Times New Roman" w:hAnsi="Times New Roman" w:cs="Times New Roman"/>
          <w:b/>
          <w:bCs/>
          <w:i/>
        </w:rPr>
        <w:t>не предусмотрено.</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10. Сведения о приобретении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B8133F" w:rsidRDefault="001C33D8" w:rsidP="001C33D8">
      <w:pPr>
        <w:pStyle w:val="Style24"/>
        <w:widowControl/>
        <w:spacing w:before="120" w:line="240" w:lineRule="auto"/>
        <w:ind w:firstLine="566"/>
        <w:rPr>
          <w:rStyle w:val="FontStyle109"/>
          <w:b/>
          <w:i/>
          <w:sz w:val="22"/>
          <w:szCs w:val="22"/>
        </w:rPr>
      </w:pPr>
      <w:r w:rsidRPr="00B8133F">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1C33D8"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и завершения размещения. Информация о завершении размещения раскрывается в порядке, указанном в пункте 11 Решения о выпуске ценных бумаг.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w:t>
      </w:r>
      <w:r w:rsidRPr="00E700DC">
        <w:rPr>
          <w:rFonts w:ascii="Times New Roman" w:hAnsi="Times New Roman" w:cs="Times New Roman"/>
          <w:b/>
          <w:bCs/>
          <w:i/>
          <w:iCs/>
        </w:rPr>
        <w:lastRenderedPageBreak/>
        <w:t>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1F462E"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11. Сведения об обеспечении исполнения обязательств по облигациям выпуска </w:t>
      </w:r>
    </w:p>
    <w:p w:rsidR="006B4B8B" w:rsidRPr="001F462E" w:rsidRDefault="006B4B8B"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11.1. Сведения о лице, предоставляющем обеспечение исполнения обязательств по облигациям</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11.2. Условия обеспечения исполнения обязательств по облигациям</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rPr>
      </w:pPr>
      <w:r w:rsidRPr="00E700DC">
        <w:rPr>
          <w:rFonts w:ascii="Times New Roman" w:hAnsi="Times New Roman" w:cs="Times New Roman"/>
          <w:bCs/>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r w:rsidRPr="00E700DC">
        <w:rPr>
          <w:rFonts w:ascii="Times New Roman" w:hAnsi="Times New Roman" w:cs="Times New Roman"/>
        </w:rPr>
        <w:t>:</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E700DC" w:rsidRPr="00ED60EA" w:rsidRDefault="00E700DC" w:rsidP="00E700DC">
      <w:pPr>
        <w:spacing w:after="0"/>
        <w:jc w:val="right"/>
      </w:pPr>
      <w:r w:rsidRPr="00ED60EA">
        <w:t xml:space="preserve"> </w:t>
      </w:r>
    </w:p>
    <w:p w:rsidR="00E700DC" w:rsidRPr="00ED60EA" w:rsidRDefault="00E700DC" w:rsidP="00E700DC">
      <w:pPr>
        <w:adjustRightInd w:val="0"/>
        <w:ind w:firstLine="540"/>
        <w:jc w:val="both"/>
      </w:pPr>
    </w:p>
    <w:p w:rsidR="00E700DC" w:rsidRPr="00E700DC" w:rsidRDefault="00E700DC"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sectPr w:rsidR="00E700DC" w:rsidRPr="00E700DC" w:rsidSect="00E21E94">
      <w:pgSz w:w="11906" w:h="16838"/>
      <w:pgMar w:top="851"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9A" w:rsidRDefault="00CB2B9A" w:rsidP="00A52C12">
      <w:pPr>
        <w:spacing w:after="0" w:line="240" w:lineRule="auto"/>
      </w:pPr>
      <w:r>
        <w:separator/>
      </w:r>
    </w:p>
  </w:endnote>
  <w:endnote w:type="continuationSeparator" w:id="0">
    <w:p w:rsidR="00CB2B9A" w:rsidRDefault="00CB2B9A" w:rsidP="00A5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9A" w:rsidRDefault="00CB2B9A" w:rsidP="00A52C12">
      <w:pPr>
        <w:spacing w:after="0" w:line="240" w:lineRule="auto"/>
      </w:pPr>
      <w:r>
        <w:separator/>
      </w:r>
    </w:p>
  </w:footnote>
  <w:footnote w:type="continuationSeparator" w:id="0">
    <w:p w:rsidR="00CB2B9A" w:rsidRDefault="00CB2B9A" w:rsidP="00A52C12">
      <w:pPr>
        <w:spacing w:after="0" w:line="240" w:lineRule="auto"/>
      </w:pPr>
      <w:r>
        <w:continuationSeparator/>
      </w:r>
    </w:p>
  </w:footnote>
  <w:footnote w:id="1">
    <w:p w:rsidR="00CB2B9A" w:rsidRPr="00426703" w:rsidRDefault="00CB2B9A" w:rsidP="00D96936">
      <w:pPr>
        <w:spacing w:after="0" w:line="240" w:lineRule="auto"/>
        <w:ind w:firstLine="540"/>
        <w:jc w:val="both"/>
        <w:rPr>
          <w:i/>
          <w:iCs/>
          <w:sz w:val="16"/>
          <w:szCs w:val="18"/>
        </w:rPr>
      </w:pPr>
      <w:r w:rsidRPr="00426703">
        <w:rPr>
          <w:rStyle w:val="a5"/>
          <w:sz w:val="16"/>
          <w:szCs w:val="18"/>
        </w:rPr>
        <w:footnoteRef/>
      </w:r>
      <w:r w:rsidRPr="00426703">
        <w:rPr>
          <w:sz w:val="16"/>
          <w:szCs w:val="18"/>
        </w:rPr>
        <w:t xml:space="preserve"> </w:t>
      </w:r>
      <w:r w:rsidRPr="00426703">
        <w:rPr>
          <w:i/>
          <w:iCs/>
          <w:sz w:val="16"/>
          <w:szCs w:val="18"/>
        </w:rPr>
        <w:t xml:space="preserve">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w:t>
      </w:r>
      <w:proofErr w:type="gramStart"/>
      <w:r w:rsidRPr="00426703">
        <w:rPr>
          <w:i/>
          <w:iCs/>
          <w:sz w:val="16"/>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CB2B9A" w:rsidRPr="00426703" w:rsidRDefault="00CB2B9A" w:rsidP="00D96936">
      <w:pPr>
        <w:spacing w:after="0" w:line="240" w:lineRule="auto"/>
        <w:ind w:firstLine="540"/>
        <w:jc w:val="both"/>
        <w:rPr>
          <w:i/>
          <w:iCs/>
          <w:sz w:val="16"/>
          <w:szCs w:val="18"/>
        </w:rPr>
      </w:pPr>
      <w:r w:rsidRPr="00426703">
        <w:rPr>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B2B9A" w:rsidRPr="00426703" w:rsidRDefault="00CB2B9A" w:rsidP="00D96936">
      <w:pPr>
        <w:spacing w:after="0" w:line="240" w:lineRule="auto"/>
        <w:ind w:firstLine="540"/>
        <w:jc w:val="both"/>
        <w:rPr>
          <w:i/>
          <w:iCs/>
          <w:sz w:val="16"/>
          <w:szCs w:val="18"/>
        </w:rPr>
      </w:pPr>
      <w:proofErr w:type="gramStart"/>
      <w:r w:rsidRPr="00426703">
        <w:rPr>
          <w:i/>
          <w:iCs/>
          <w:sz w:val="16"/>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426703">
        <w:rPr>
          <w:i/>
          <w:iCs/>
          <w:sz w:val="16"/>
          <w:szCs w:val="18"/>
        </w:rPr>
        <w:t>апостиля</w:t>
      </w:r>
      <w:proofErr w:type="spellEnd"/>
      <w:r w:rsidRPr="00426703">
        <w:rPr>
          <w:i/>
          <w:iCs/>
          <w:sz w:val="16"/>
          <w:szCs w:val="18"/>
        </w:rPr>
        <w:t xml:space="preserve"> компетентным органом государства, в котором этот документ был совершен.</w:t>
      </w:r>
      <w:proofErr w:type="gramEnd"/>
    </w:p>
    <w:p w:rsidR="00CB2B9A" w:rsidRPr="00426703" w:rsidRDefault="00CB2B9A" w:rsidP="00D96936">
      <w:pPr>
        <w:spacing w:after="0" w:line="240" w:lineRule="auto"/>
        <w:ind w:firstLine="540"/>
        <w:jc w:val="both"/>
        <w:rPr>
          <w:i/>
          <w:iCs/>
          <w:sz w:val="16"/>
          <w:szCs w:val="18"/>
        </w:rPr>
      </w:pPr>
      <w:r w:rsidRPr="00426703">
        <w:rPr>
          <w:i/>
          <w:iCs/>
          <w:sz w:val="16"/>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426703">
        <w:rPr>
          <w:i/>
          <w:iCs/>
          <w:sz w:val="16"/>
          <w:szCs w:val="18"/>
        </w:rPr>
        <w:t>апостиль</w:t>
      </w:r>
      <w:proofErr w:type="spellEnd"/>
      <w:r w:rsidRPr="00426703">
        <w:rPr>
          <w:i/>
          <w:iCs/>
          <w:sz w:val="16"/>
          <w:szCs w:val="18"/>
        </w:rPr>
        <w:t>.</w:t>
      </w:r>
    </w:p>
    <w:p w:rsidR="00CB2B9A" w:rsidRPr="00837CE8" w:rsidRDefault="00CB2B9A" w:rsidP="00D96936">
      <w:pPr>
        <w:pStyle w:val="a3"/>
        <w:jc w:val="both"/>
        <w:rPr>
          <w:sz w:val="16"/>
          <w:szCs w:val="18"/>
        </w:rPr>
      </w:pPr>
      <w:r w:rsidRPr="00837CE8">
        <w:rPr>
          <w:i/>
          <w:iCs/>
          <w:sz w:val="16"/>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837CE8">
        <w:rPr>
          <w:i/>
          <w:iCs/>
          <w:sz w:val="16"/>
          <w:szCs w:val="18"/>
        </w:rPr>
        <w:t>апостиль</w:t>
      </w:r>
      <w:proofErr w:type="spellEnd"/>
      <w:r w:rsidRPr="00837CE8">
        <w:rPr>
          <w:i/>
          <w:iCs/>
          <w:sz w:val="16"/>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083BA8"/>
    <w:lvl w:ilvl="0">
      <w:numFmt w:val="bullet"/>
      <w:lvlText w:val="*"/>
      <w:lvlJc w:val="left"/>
    </w:lvl>
  </w:abstractNum>
  <w:abstractNum w:abstractNumId="1">
    <w:nsid w:val="00101D53"/>
    <w:multiLevelType w:val="singleLevel"/>
    <w:tmpl w:val="60C25802"/>
    <w:lvl w:ilvl="0">
      <w:start w:val="2"/>
      <w:numFmt w:val="decimal"/>
      <w:lvlText w:val="%1)"/>
      <w:legacy w:legacy="1" w:legacySpace="0" w:legacyIndent="245"/>
      <w:lvlJc w:val="left"/>
      <w:rPr>
        <w:rFonts w:ascii="Times New Roman" w:hAnsi="Times New Roman" w:cs="Times New Roman" w:hint="default"/>
      </w:rPr>
    </w:lvl>
  </w:abstractNum>
  <w:abstractNum w:abstractNumId="2">
    <w:nsid w:val="13794BF4"/>
    <w:multiLevelType w:val="multilevel"/>
    <w:tmpl w:val="05F63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5162E"/>
    <w:multiLevelType w:val="singleLevel"/>
    <w:tmpl w:val="245C339A"/>
    <w:lvl w:ilvl="0">
      <w:start w:val="1"/>
      <w:numFmt w:val="decimal"/>
      <w:lvlText w:val="%1)"/>
      <w:legacy w:legacy="1" w:legacySpace="0" w:legacyIndent="245"/>
      <w:lvlJc w:val="left"/>
      <w:rPr>
        <w:rFonts w:ascii="Times New Roman" w:hAnsi="Times New Roman" w:cs="Times New Roman" w:hint="default"/>
      </w:rPr>
    </w:lvl>
  </w:abstractNum>
  <w:abstractNum w:abstractNumId="5">
    <w:nsid w:val="4C6A4843"/>
    <w:multiLevelType w:val="singleLevel"/>
    <w:tmpl w:val="B61AAEAE"/>
    <w:lvl w:ilvl="0">
      <w:start w:val="1"/>
      <w:numFmt w:val="decimal"/>
      <w:lvlText w:val="%1)"/>
      <w:legacy w:legacy="1" w:legacySpace="0" w:legacyIndent="235"/>
      <w:lvlJc w:val="left"/>
      <w:rPr>
        <w:rFonts w:ascii="Times New Roman" w:hAnsi="Times New Roman" w:cs="Times New Roman" w:hint="default"/>
      </w:rPr>
    </w:lvl>
  </w:abstractNum>
  <w:abstractNum w:abstractNumId="6">
    <w:nsid w:val="513F1E95"/>
    <w:multiLevelType w:val="hybridMultilevel"/>
    <w:tmpl w:val="06FEA354"/>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start w:val="1"/>
      <w:numFmt w:val="bullet"/>
      <w:lvlText w:val="o"/>
      <w:lvlJc w:val="left"/>
      <w:pPr>
        <w:tabs>
          <w:tab w:val="num" w:pos="4800"/>
        </w:tabs>
        <w:ind w:left="4800" w:hanging="360"/>
      </w:pPr>
      <w:rPr>
        <w:rFonts w:ascii="Courier New" w:hAnsi="Courier New" w:hint="default"/>
      </w:rPr>
    </w:lvl>
    <w:lvl w:ilvl="5" w:tplc="04090005">
      <w:start w:val="1"/>
      <w:numFmt w:val="bullet"/>
      <w:lvlText w:val=""/>
      <w:lvlJc w:val="left"/>
      <w:pPr>
        <w:tabs>
          <w:tab w:val="num" w:pos="5520"/>
        </w:tabs>
        <w:ind w:left="5520" w:hanging="360"/>
      </w:pPr>
      <w:rPr>
        <w:rFonts w:ascii="Wingdings" w:hAnsi="Wingdings" w:hint="default"/>
      </w:rPr>
    </w:lvl>
    <w:lvl w:ilvl="6" w:tplc="04090001">
      <w:start w:val="1"/>
      <w:numFmt w:val="bullet"/>
      <w:lvlText w:val=""/>
      <w:lvlJc w:val="left"/>
      <w:pPr>
        <w:tabs>
          <w:tab w:val="num" w:pos="6240"/>
        </w:tabs>
        <w:ind w:left="6240" w:hanging="360"/>
      </w:pPr>
      <w:rPr>
        <w:rFonts w:ascii="Symbol" w:hAnsi="Symbol" w:hint="default"/>
      </w:rPr>
    </w:lvl>
    <w:lvl w:ilvl="7" w:tplc="04090003">
      <w:start w:val="1"/>
      <w:numFmt w:val="bullet"/>
      <w:lvlText w:val="o"/>
      <w:lvlJc w:val="left"/>
      <w:pPr>
        <w:tabs>
          <w:tab w:val="num" w:pos="6960"/>
        </w:tabs>
        <w:ind w:left="6960" w:hanging="360"/>
      </w:pPr>
      <w:rPr>
        <w:rFonts w:ascii="Courier New" w:hAnsi="Courier New" w:hint="default"/>
      </w:rPr>
    </w:lvl>
    <w:lvl w:ilvl="8" w:tplc="04090005">
      <w:start w:val="1"/>
      <w:numFmt w:val="bullet"/>
      <w:lvlText w:val=""/>
      <w:lvlJc w:val="left"/>
      <w:pPr>
        <w:tabs>
          <w:tab w:val="num" w:pos="7680"/>
        </w:tabs>
        <w:ind w:left="7680" w:hanging="360"/>
      </w:pPr>
      <w:rPr>
        <w:rFonts w:ascii="Wingdings" w:hAnsi="Wingdings" w:hint="default"/>
      </w:rPr>
    </w:lvl>
  </w:abstractNum>
  <w:abstractNum w:abstractNumId="7">
    <w:nsid w:val="51C375C4"/>
    <w:multiLevelType w:val="multilevel"/>
    <w:tmpl w:val="74AC69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934987"/>
    <w:multiLevelType w:val="singleLevel"/>
    <w:tmpl w:val="12603D08"/>
    <w:lvl w:ilvl="0">
      <w:start w:val="3"/>
      <w:numFmt w:val="decimal"/>
      <w:lvlText w:val="%1)"/>
      <w:legacy w:legacy="1" w:legacySpace="0" w:legacyIndent="245"/>
      <w:lvlJc w:val="left"/>
      <w:rPr>
        <w:rFonts w:ascii="Times New Roman" w:hAnsi="Times New Roman" w:cs="Times New Roman" w:hint="default"/>
      </w:rPr>
    </w:lvl>
  </w:abstractNum>
  <w:abstractNum w:abstractNumId="9">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4"/>
  </w:num>
  <w:num w:numId="6">
    <w:abstractNumId w:val="1"/>
  </w:num>
  <w:num w:numId="7">
    <w:abstractNumId w:val="8"/>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3">
    <w:abstractNumId w:val="6"/>
  </w:num>
  <w:num w:numId="14">
    <w:abstractNumId w:val="9"/>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52C12"/>
    <w:rsid w:val="00004E05"/>
    <w:rsid w:val="000279D5"/>
    <w:rsid w:val="00032673"/>
    <w:rsid w:val="00047958"/>
    <w:rsid w:val="00082BFE"/>
    <w:rsid w:val="00086D5B"/>
    <w:rsid w:val="000B0A5A"/>
    <w:rsid w:val="000C2878"/>
    <w:rsid w:val="000C421A"/>
    <w:rsid w:val="000D0A94"/>
    <w:rsid w:val="00117311"/>
    <w:rsid w:val="00154C22"/>
    <w:rsid w:val="00163D6F"/>
    <w:rsid w:val="001659F1"/>
    <w:rsid w:val="001C33D8"/>
    <w:rsid w:val="001C5349"/>
    <w:rsid w:val="001D493B"/>
    <w:rsid w:val="001F462E"/>
    <w:rsid w:val="002563EE"/>
    <w:rsid w:val="00277C09"/>
    <w:rsid w:val="0029611A"/>
    <w:rsid w:val="002A339C"/>
    <w:rsid w:val="002D561D"/>
    <w:rsid w:val="002E2E2C"/>
    <w:rsid w:val="002E48D4"/>
    <w:rsid w:val="00322CD4"/>
    <w:rsid w:val="00360D94"/>
    <w:rsid w:val="0039181E"/>
    <w:rsid w:val="003A1AB1"/>
    <w:rsid w:val="00416164"/>
    <w:rsid w:val="004249B3"/>
    <w:rsid w:val="00447131"/>
    <w:rsid w:val="0046610E"/>
    <w:rsid w:val="00483A82"/>
    <w:rsid w:val="004D074D"/>
    <w:rsid w:val="004F3EBF"/>
    <w:rsid w:val="0053465E"/>
    <w:rsid w:val="00586C7A"/>
    <w:rsid w:val="005C16D6"/>
    <w:rsid w:val="005C4DD2"/>
    <w:rsid w:val="006109DB"/>
    <w:rsid w:val="00610BA8"/>
    <w:rsid w:val="0061444F"/>
    <w:rsid w:val="00617B75"/>
    <w:rsid w:val="00620DDD"/>
    <w:rsid w:val="00632046"/>
    <w:rsid w:val="00651396"/>
    <w:rsid w:val="0066055C"/>
    <w:rsid w:val="006636F1"/>
    <w:rsid w:val="00673730"/>
    <w:rsid w:val="00676794"/>
    <w:rsid w:val="00692785"/>
    <w:rsid w:val="006B4B8B"/>
    <w:rsid w:val="00706694"/>
    <w:rsid w:val="00711060"/>
    <w:rsid w:val="0072353F"/>
    <w:rsid w:val="0074296D"/>
    <w:rsid w:val="007A7E3F"/>
    <w:rsid w:val="007D69F6"/>
    <w:rsid w:val="007F2437"/>
    <w:rsid w:val="00820E88"/>
    <w:rsid w:val="00845914"/>
    <w:rsid w:val="008479DE"/>
    <w:rsid w:val="00865577"/>
    <w:rsid w:val="00870441"/>
    <w:rsid w:val="00870F67"/>
    <w:rsid w:val="00873573"/>
    <w:rsid w:val="008B336B"/>
    <w:rsid w:val="008C3FE2"/>
    <w:rsid w:val="008C63A7"/>
    <w:rsid w:val="00914CE8"/>
    <w:rsid w:val="0092340D"/>
    <w:rsid w:val="00957D48"/>
    <w:rsid w:val="009A72CB"/>
    <w:rsid w:val="009B0A36"/>
    <w:rsid w:val="009D3A03"/>
    <w:rsid w:val="00A141CA"/>
    <w:rsid w:val="00A262D8"/>
    <w:rsid w:val="00A2655B"/>
    <w:rsid w:val="00A33F3E"/>
    <w:rsid w:val="00A360C2"/>
    <w:rsid w:val="00A37459"/>
    <w:rsid w:val="00A52C12"/>
    <w:rsid w:val="00A54295"/>
    <w:rsid w:val="00A8341E"/>
    <w:rsid w:val="00AA76AD"/>
    <w:rsid w:val="00AB4F09"/>
    <w:rsid w:val="00AB58FB"/>
    <w:rsid w:val="00AC145A"/>
    <w:rsid w:val="00AD2861"/>
    <w:rsid w:val="00AE59CA"/>
    <w:rsid w:val="00AE71DC"/>
    <w:rsid w:val="00B1082E"/>
    <w:rsid w:val="00B41E40"/>
    <w:rsid w:val="00B8133F"/>
    <w:rsid w:val="00BC55A4"/>
    <w:rsid w:val="00C55D28"/>
    <w:rsid w:val="00CA153F"/>
    <w:rsid w:val="00CB2B9A"/>
    <w:rsid w:val="00CB56F2"/>
    <w:rsid w:val="00CD7D20"/>
    <w:rsid w:val="00CF6E86"/>
    <w:rsid w:val="00D41A78"/>
    <w:rsid w:val="00D55D44"/>
    <w:rsid w:val="00D6127D"/>
    <w:rsid w:val="00D74CE9"/>
    <w:rsid w:val="00D96936"/>
    <w:rsid w:val="00DE0A77"/>
    <w:rsid w:val="00DF091D"/>
    <w:rsid w:val="00E01718"/>
    <w:rsid w:val="00E12119"/>
    <w:rsid w:val="00E15F86"/>
    <w:rsid w:val="00E21E94"/>
    <w:rsid w:val="00E23F49"/>
    <w:rsid w:val="00E60D43"/>
    <w:rsid w:val="00E700DC"/>
    <w:rsid w:val="00EB6733"/>
    <w:rsid w:val="00ED3DC1"/>
    <w:rsid w:val="00F02AFB"/>
    <w:rsid w:val="00F2120A"/>
    <w:rsid w:val="00F42252"/>
    <w:rsid w:val="00F53D28"/>
    <w:rsid w:val="00F64E5A"/>
    <w:rsid w:val="00F92916"/>
    <w:rsid w:val="00FB3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5E"/>
  </w:style>
  <w:style w:type="paragraph" w:styleId="1">
    <w:name w:val="heading 1"/>
    <w:basedOn w:val="a"/>
    <w:next w:val="a"/>
    <w:link w:val="10"/>
    <w:qFormat/>
    <w:rsid w:val="00E700DC"/>
    <w:pPr>
      <w:keepNext/>
      <w:autoSpaceDE w:val="0"/>
      <w:autoSpaceDN w:val="0"/>
      <w:spacing w:before="120" w:after="0" w:line="240" w:lineRule="auto"/>
      <w:jc w:val="center"/>
      <w:outlineLvl w:val="0"/>
    </w:pPr>
    <w:rPr>
      <w:rFonts w:ascii="Times New Roman" w:eastAsia="Times New Roman" w:hAnsi="Times New Roman" w:cs="Times New Roman"/>
      <w:b/>
      <w:bCs/>
      <w:i/>
      <w:i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 w:type="character" w:customStyle="1" w:styleId="10">
    <w:name w:val="Заголовок 1 Знак"/>
    <w:basedOn w:val="a0"/>
    <w:link w:val="1"/>
    <w:rsid w:val="00E700DC"/>
    <w:rPr>
      <w:rFonts w:ascii="Times New Roman" w:eastAsia="Times New Roman" w:hAnsi="Times New Roman" w:cs="Times New Roman"/>
      <w:b/>
      <w:bCs/>
      <w:i/>
      <w:iCs/>
      <w:sz w:val="32"/>
      <w:szCs w:val="32"/>
      <w:lang w:eastAsia="en-US"/>
    </w:rPr>
  </w:style>
  <w:style w:type="paragraph" w:customStyle="1" w:styleId="ConsNormal">
    <w:name w:val="ConsNormal"/>
    <w:link w:val="ConsNormalChar"/>
    <w:rsid w:val="00E700DC"/>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2">
    <w:name w:val="Body Text Indent 2"/>
    <w:basedOn w:val="a"/>
    <w:link w:val="20"/>
    <w:uiPriority w:val="99"/>
    <w:rsid w:val="00E700DC"/>
    <w:pPr>
      <w:autoSpaceDE w:val="0"/>
      <w:autoSpaceDN w:val="0"/>
      <w:spacing w:after="0" w:line="240" w:lineRule="auto"/>
      <w:ind w:firstLine="540"/>
      <w:jc w:val="both"/>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E700DC"/>
    <w:rPr>
      <w:rFonts w:ascii="Times New Roman" w:eastAsia="Times New Roman" w:hAnsi="Times New Roman" w:cs="Times New Roman"/>
      <w:sz w:val="20"/>
      <w:szCs w:val="20"/>
      <w:lang w:eastAsia="en-US"/>
    </w:rPr>
  </w:style>
  <w:style w:type="paragraph" w:customStyle="1" w:styleId="TableText">
    <w:name w:val="Table Text"/>
    <w:rsid w:val="00E700DC"/>
    <w:pPr>
      <w:widowControl w:val="0"/>
      <w:autoSpaceDE w:val="0"/>
      <w:autoSpaceDN w:val="0"/>
      <w:adjustRightInd w:val="0"/>
      <w:spacing w:before="20" w:after="20" w:line="240" w:lineRule="auto"/>
    </w:pPr>
    <w:rPr>
      <w:rFonts w:ascii="Times New Roman" w:eastAsia="Times New Roman" w:hAnsi="Times New Roman" w:cs="Times New Roman"/>
      <w:sz w:val="20"/>
      <w:szCs w:val="20"/>
    </w:rPr>
  </w:style>
  <w:style w:type="paragraph" w:customStyle="1" w:styleId="Normal1">
    <w:name w:val="Normal1"/>
    <w:rsid w:val="00E700DC"/>
    <w:pPr>
      <w:widowControl w:val="0"/>
      <w:autoSpaceDE w:val="0"/>
      <w:autoSpaceDN w:val="0"/>
      <w:spacing w:before="20" w:after="40" w:line="240" w:lineRule="auto"/>
    </w:pPr>
    <w:rPr>
      <w:rFonts w:ascii="Times New Roman" w:eastAsia="Times New Roman" w:hAnsi="Times New Roman" w:cs="Times New Roman"/>
    </w:rPr>
  </w:style>
  <w:style w:type="paragraph" w:customStyle="1" w:styleId="11">
    <w:name w:val="Стиль Абзаца 1"/>
    <w:basedOn w:val="a"/>
    <w:rsid w:val="00E700DC"/>
    <w:pPr>
      <w:autoSpaceDE w:val="0"/>
      <w:autoSpaceDN w:val="0"/>
      <w:spacing w:before="120" w:after="0" w:line="240" w:lineRule="auto"/>
      <w:ind w:firstLine="851"/>
      <w:jc w:val="both"/>
    </w:pPr>
    <w:rPr>
      <w:rFonts w:ascii="Times New Roman" w:eastAsia="Times New Roman" w:hAnsi="Times New Roman" w:cs="Times New Roman"/>
      <w:sz w:val="24"/>
      <w:szCs w:val="24"/>
    </w:rPr>
  </w:style>
  <w:style w:type="paragraph" w:customStyle="1" w:styleId="TextafterHeading2">
    <w:name w:val="Text after Heading 2"/>
    <w:basedOn w:val="a"/>
    <w:autoRedefine/>
    <w:rsid w:val="00E700DC"/>
    <w:pPr>
      <w:spacing w:before="120" w:after="0" w:line="240" w:lineRule="auto"/>
      <w:jc w:val="center"/>
    </w:pPr>
    <w:rPr>
      <w:rFonts w:ascii="Times New Roman" w:eastAsia="Times New Roman" w:hAnsi="Times New Roman" w:cs="Times New Roman"/>
      <w:b/>
      <w:bCs/>
      <w:sz w:val="28"/>
      <w:szCs w:val="28"/>
      <w:lang w:eastAsia="en-US"/>
    </w:rPr>
  </w:style>
  <w:style w:type="character" w:customStyle="1" w:styleId="ConsNormalChar">
    <w:name w:val="ConsNormal Char"/>
    <w:link w:val="ConsNormal"/>
    <w:locked/>
    <w:rsid w:val="00E700DC"/>
    <w:rPr>
      <w:rFonts w:ascii="Arial" w:eastAsia="Times New Roman"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s>
</file>

<file path=word/webSettings.xml><?xml version="1.0" encoding="utf-8"?>
<w:webSettings xmlns:r="http://schemas.openxmlformats.org/officeDocument/2006/relationships" xmlns:w="http://schemas.openxmlformats.org/wordprocessingml/2006/main">
  <w:divs>
    <w:div w:id="1637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42335-3C63-4CB7-A38B-D5FE7F8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20752</Words>
  <Characters>118291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BBR</Company>
  <LinksUpToDate>false</LinksUpToDate>
  <CharactersWithSpaces>138766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Запруднова Мария Владимировна</dc:creator>
  <cp:lastModifiedBy>Наумкина Евгения Александровна</cp:lastModifiedBy>
  <cp:revision>9</cp:revision>
  <dcterms:created xsi:type="dcterms:W3CDTF">2014-11-20T13:03:00Z</dcterms:created>
  <dcterms:modified xsi:type="dcterms:W3CDTF">2014-11-26T08:51:00Z</dcterms:modified>
</cp:coreProperties>
</file>