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Default="00B35708" w:rsidP="00B35708">
      <w:pPr>
        <w:jc w:val="center"/>
        <w:rPr>
          <w:b/>
          <w:sz w:val="22"/>
          <w:szCs w:val="22"/>
        </w:rPr>
      </w:pPr>
      <w:r w:rsidRPr="005C5E75">
        <w:rPr>
          <w:b/>
          <w:sz w:val="22"/>
          <w:szCs w:val="22"/>
        </w:rPr>
        <w:t>«</w:t>
      </w:r>
      <w:r w:rsidR="005C5E75" w:rsidRPr="005C5E75">
        <w:rPr>
          <w:b/>
          <w:color w:val="000000"/>
          <w:sz w:val="22"/>
          <w:szCs w:val="22"/>
          <w:shd w:val="clear" w:color="auto" w:fill="FFFFFF"/>
        </w:rPr>
        <w:t>О получении эмитентом права распоряжаться определенным количеством голосов, приходящихся на голосующие акции (доли), составляющие уставный капитал отдельной организации</w:t>
      </w:r>
      <w:r w:rsidRPr="005C5E75">
        <w:rPr>
          <w:b/>
          <w:sz w:val="22"/>
          <w:szCs w:val="22"/>
        </w:rPr>
        <w:t>»</w:t>
      </w:r>
    </w:p>
    <w:p w:rsidR="0037043E" w:rsidRPr="005C5E75" w:rsidRDefault="0037043E" w:rsidP="00B35708">
      <w:pPr>
        <w:jc w:val="center"/>
        <w:rPr>
          <w:b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Исправленная версия Сообщения, опубликованного 02.09.2014 г. в 10.21.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7B23E8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r w:rsidR="00244682"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06C7C" w:rsidRDefault="0024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354826" w:rsidRDefault="005C5E75" w:rsidP="00EA69BA">
            <w:pPr>
              <w:ind w:right="57"/>
              <w:jc w:val="both"/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 w:rsidRPr="005C5E75">
              <w:rPr>
                <w:color w:val="000000"/>
                <w:sz w:val="22"/>
                <w:szCs w:val="22"/>
                <w:shd w:val="clear" w:color="auto" w:fill="FFFFFF"/>
              </w:rPr>
              <w:t>2.1. Полное фирменное наименование, место нахождения, ИНН (если применимо), ОГРН (если применимо) организации, в отношении которой эмитент стал контролирующим лицом:</w:t>
            </w:r>
            <w:r w:rsidRPr="005C5E7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C5E75">
              <w:rPr>
                <w:color w:val="000000"/>
                <w:sz w:val="22"/>
                <w:szCs w:val="22"/>
              </w:rPr>
              <w:br/>
            </w:r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полное фирменное наименование: LBBW </w:t>
            </w:r>
            <w:proofErr w:type="spellStart"/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>Bank</w:t>
            </w:r>
            <w:proofErr w:type="spellEnd"/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CZ </w:t>
            </w:r>
            <w:proofErr w:type="spellStart"/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>a.s</w:t>
            </w:r>
            <w:proofErr w:type="spellEnd"/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. (ЛББВ ЦЗ </w:t>
            </w:r>
            <w:proofErr w:type="spellStart"/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>а.с</w:t>
            </w:r>
            <w:proofErr w:type="spellEnd"/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>.);</w:t>
            </w:r>
            <w:r w:rsidRPr="005C5E75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C5E75">
              <w:rPr>
                <w:b/>
                <w:color w:val="000000"/>
                <w:sz w:val="22"/>
                <w:szCs w:val="22"/>
              </w:rPr>
              <w:br/>
            </w:r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место нахождения: Прага 5, ул. </w:t>
            </w:r>
            <w:proofErr w:type="spellStart"/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>Витезна</w:t>
            </w:r>
            <w:proofErr w:type="spellEnd"/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>, 126/1, почтовый индекс 150 00</w:t>
            </w:r>
            <w:r w:rsidRPr="005C5E75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C5E75">
              <w:rPr>
                <w:b/>
                <w:color w:val="000000"/>
                <w:sz w:val="22"/>
                <w:szCs w:val="22"/>
              </w:rPr>
              <w:br/>
            </w:r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>ИНН: не применимо</w:t>
            </w:r>
            <w:r w:rsidRPr="005C5E75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C5E75">
              <w:rPr>
                <w:b/>
                <w:color w:val="000000"/>
                <w:sz w:val="22"/>
                <w:szCs w:val="22"/>
              </w:rPr>
              <w:br/>
            </w:r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>ОГРН: не применимо.</w:t>
            </w:r>
            <w:r w:rsidRPr="005C5E75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C5E75">
              <w:rPr>
                <w:b/>
                <w:color w:val="000000"/>
                <w:sz w:val="22"/>
                <w:szCs w:val="22"/>
              </w:rPr>
              <w:br/>
            </w:r>
            <w:r w:rsidRPr="005C5E75">
              <w:rPr>
                <w:color w:val="000000"/>
                <w:sz w:val="22"/>
                <w:szCs w:val="22"/>
                <w:shd w:val="clear" w:color="auto" w:fill="FFFFFF"/>
              </w:rPr>
              <w:t xml:space="preserve">2.2. Вид права распоряжения определенным количеством голосов, приходящихся на голосующие акции (доли), составляющие уставный капитал организации, которое получил эмитент (прямое распоряжение; косвенное распоряжение): </w:t>
            </w:r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>прямое распоряжение.</w:t>
            </w:r>
            <w:r w:rsidRPr="005C5E75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C5E75">
              <w:rPr>
                <w:b/>
                <w:color w:val="000000"/>
                <w:sz w:val="22"/>
                <w:szCs w:val="22"/>
              </w:rPr>
              <w:br/>
            </w:r>
            <w:r w:rsidRPr="005C5E75">
              <w:rPr>
                <w:color w:val="000000"/>
                <w:sz w:val="22"/>
                <w:szCs w:val="22"/>
                <w:shd w:val="clear" w:color="auto" w:fill="FFFFFF"/>
              </w:rPr>
              <w:t xml:space="preserve">2.3. Основание, в силу которого эмитент осуществляет контроль над организацией, в отношении которой он стал контролирующим лицом: </w:t>
            </w:r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>участие в подконтрольной эмитенту организации.</w:t>
            </w:r>
            <w:r w:rsidRPr="005C5E75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C5E75">
              <w:rPr>
                <w:b/>
                <w:color w:val="000000"/>
                <w:sz w:val="22"/>
                <w:szCs w:val="22"/>
              </w:rPr>
              <w:br/>
            </w:r>
            <w:r w:rsidRPr="005C5E75">
              <w:rPr>
                <w:color w:val="000000"/>
                <w:sz w:val="22"/>
                <w:szCs w:val="22"/>
                <w:shd w:val="clear" w:color="auto" w:fill="FFFFFF"/>
              </w:rPr>
              <w:t xml:space="preserve">2.4. Признак права распоряжения определенным количеством голосов, приходящихся на голосующие акции (доли), составляющие уставный капитал организации, которое получил эмитент (самостоятельное распоряжение; совместное распоряжение с иными лицами): </w:t>
            </w:r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>самостоятельное распоряжение.</w:t>
            </w:r>
            <w:r w:rsidRPr="005C5E75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C5E75">
              <w:rPr>
                <w:b/>
                <w:color w:val="000000"/>
                <w:sz w:val="22"/>
                <w:szCs w:val="22"/>
              </w:rPr>
              <w:br/>
            </w:r>
            <w:r w:rsidRPr="005C5E75">
              <w:rPr>
                <w:color w:val="000000"/>
                <w:sz w:val="22"/>
                <w:szCs w:val="22"/>
                <w:shd w:val="clear" w:color="auto" w:fill="FFFFFF"/>
              </w:rPr>
              <w:t xml:space="preserve">2.5. Количество и доля в </w:t>
            </w:r>
            <w:proofErr w:type="gramStart"/>
            <w:r w:rsidRPr="005C5E75">
              <w:rPr>
                <w:color w:val="000000"/>
                <w:sz w:val="22"/>
                <w:szCs w:val="22"/>
                <w:shd w:val="clear" w:color="auto" w:fill="FFFFFF"/>
              </w:rPr>
              <w:t>процентах</w:t>
            </w:r>
            <w:proofErr w:type="gramEnd"/>
            <w:r w:rsidRPr="005C5E75">
              <w:rPr>
                <w:color w:val="000000"/>
                <w:sz w:val="22"/>
                <w:szCs w:val="22"/>
                <w:shd w:val="clear" w:color="auto" w:fill="FFFFFF"/>
              </w:rPr>
              <w:t xml:space="preserve"> голосов, приходящихся на голосующие акции (доли), составляющие уставный капитал организации, которым имел право распоряжаться эмитент до наступления соответствующего основания: </w:t>
            </w:r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>до наступления соответствующего основания эмитент не владел акциями, составляющими уставный капитал.</w:t>
            </w:r>
            <w:r w:rsidRPr="005C5E75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C5E75">
              <w:rPr>
                <w:b/>
                <w:color w:val="000000"/>
                <w:sz w:val="22"/>
                <w:szCs w:val="22"/>
              </w:rPr>
              <w:br/>
            </w:r>
            <w:r w:rsidR="00EA69BA">
              <w:rPr>
                <w:color w:val="000000"/>
                <w:sz w:val="22"/>
                <w:szCs w:val="22"/>
                <w:shd w:val="clear" w:color="auto" w:fill="FFFFFF"/>
              </w:rPr>
              <w:t xml:space="preserve">2.6. </w:t>
            </w:r>
            <w:r w:rsidRPr="005C5E75">
              <w:rPr>
                <w:color w:val="000000"/>
                <w:sz w:val="22"/>
                <w:szCs w:val="22"/>
                <w:shd w:val="clear" w:color="auto" w:fill="FFFFFF"/>
              </w:rPr>
              <w:t xml:space="preserve">Количество и доля в </w:t>
            </w:r>
            <w:proofErr w:type="gramStart"/>
            <w:r w:rsidRPr="005C5E75">
              <w:rPr>
                <w:color w:val="000000"/>
                <w:sz w:val="22"/>
                <w:szCs w:val="22"/>
                <w:shd w:val="clear" w:color="auto" w:fill="FFFFFF"/>
              </w:rPr>
              <w:t>процентах</w:t>
            </w:r>
            <w:proofErr w:type="gramEnd"/>
            <w:r w:rsidRPr="005C5E75">
              <w:rPr>
                <w:color w:val="000000"/>
                <w:sz w:val="22"/>
                <w:szCs w:val="22"/>
                <w:shd w:val="clear" w:color="auto" w:fill="FFFFFF"/>
              </w:rPr>
              <w:t xml:space="preserve"> голосов, приходящихся на голосующие акции (доли), составляющие уставный капитал организации, которым получил право распоряжаться эмитент после наступления соответствующего основания: </w:t>
            </w:r>
            <w:r w:rsidR="00EA69BA">
              <w:rPr>
                <w:b/>
                <w:color w:val="000000"/>
                <w:sz w:val="22"/>
                <w:szCs w:val="22"/>
                <w:shd w:val="clear" w:color="auto" w:fill="FFFFFF"/>
              </w:rPr>
              <w:t>100% голосов</w:t>
            </w:r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(15 395 акций).</w:t>
            </w:r>
            <w:r w:rsidRPr="005C5E7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C5E75">
              <w:rPr>
                <w:color w:val="000000"/>
                <w:sz w:val="22"/>
                <w:szCs w:val="22"/>
              </w:rPr>
              <w:br/>
            </w:r>
            <w:r w:rsidRPr="005C5E75">
              <w:rPr>
                <w:color w:val="000000"/>
                <w:sz w:val="22"/>
                <w:szCs w:val="22"/>
                <w:shd w:val="clear" w:color="auto" w:fill="FFFFFF"/>
              </w:rPr>
              <w:t xml:space="preserve">Дата наступления основания, в силу которого эмитент осуществляет контроль над организацией, в </w:t>
            </w:r>
            <w:proofErr w:type="gramStart"/>
            <w:r w:rsidRPr="005C5E75">
              <w:rPr>
                <w:color w:val="000000"/>
                <w:sz w:val="22"/>
                <w:szCs w:val="22"/>
                <w:shd w:val="clear" w:color="auto" w:fill="FFFFFF"/>
              </w:rPr>
              <w:t>отношении</w:t>
            </w:r>
            <w:proofErr w:type="gramEnd"/>
            <w:r w:rsidRPr="005C5E75">
              <w:rPr>
                <w:color w:val="000000"/>
                <w:sz w:val="22"/>
                <w:szCs w:val="22"/>
                <w:shd w:val="clear" w:color="auto" w:fill="FFFFFF"/>
              </w:rPr>
              <w:t xml:space="preserve"> которой он стал контролирующим лицом: </w:t>
            </w:r>
            <w:r w:rsidRPr="005C5E75">
              <w:rPr>
                <w:b/>
                <w:color w:val="000000"/>
                <w:sz w:val="22"/>
                <w:szCs w:val="22"/>
                <w:shd w:val="clear" w:color="auto" w:fill="FFFFFF"/>
              </w:rPr>
              <w:t>01 сентября 2014 г.</w:t>
            </w:r>
            <w:r w:rsidRPr="005C5E7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EA69BA" w:rsidRPr="005C5E75" w:rsidRDefault="00EA69BA" w:rsidP="00EA69BA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2.7.</w:t>
            </w:r>
            <w:r w:rsidRPr="00C656A2">
              <w:rPr>
                <w:sz w:val="22"/>
                <w:szCs w:val="22"/>
              </w:rPr>
              <w:t xml:space="preserve"> К</w:t>
            </w:r>
            <w:r w:rsidRPr="00C656A2">
              <w:rPr>
                <w:color w:val="000000"/>
                <w:sz w:val="22"/>
                <w:szCs w:val="22"/>
                <w:shd w:val="clear" w:color="auto" w:fill="FFFFFF"/>
              </w:rPr>
              <w:t>раткое описание внесенных изменений: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A69BA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изменения внесены в п. 2.6. Сообщения  о существенном </w:t>
            </w:r>
            <w:proofErr w:type="gramStart"/>
            <w:r w:rsidRPr="00EA69BA">
              <w:rPr>
                <w:b/>
                <w:color w:val="000000"/>
                <w:sz w:val="22"/>
                <w:szCs w:val="22"/>
                <w:shd w:val="clear" w:color="auto" w:fill="FFFFFF"/>
              </w:rPr>
              <w:t>факте «О получении</w:t>
            </w:r>
            <w:proofErr w:type="gramEnd"/>
            <w:r w:rsidRPr="00EA69BA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эмитентом права распоряжаться определенным количеством голосов, приходящихся на голосующие акции (доли), составляющие уставный капитал отдельной организации», опубликованно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го</w:t>
            </w:r>
            <w:r w:rsidRPr="00EA69BA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02.09.2014 г.</w:t>
            </w:r>
            <w:r w:rsidRPr="00EA69BA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в 10</w:t>
            </w:r>
            <w:r w:rsidRPr="00EA69BA">
              <w:rPr>
                <w:b/>
                <w:sz w:val="22"/>
                <w:szCs w:val="22"/>
              </w:rPr>
              <w:t>.21.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EA69BA">
              <w:rPr>
                <w:rFonts w:eastAsia="SimSun"/>
                <w:sz w:val="22"/>
                <w:szCs w:val="22"/>
              </w:rPr>
              <w:t>ь</w:t>
            </w:r>
            <w:r w:rsidR="0024468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EA69B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A69BA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A69BA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  <w:r w:rsidR="00244682">
              <w:rPr>
                <w:sz w:val="22"/>
                <w:szCs w:val="22"/>
              </w:rPr>
              <w:t xml:space="preserve"> </w:t>
            </w:r>
            <w:r w:rsidR="000075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244682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44682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FF" w:rsidRDefault="000652FF">
      <w:r>
        <w:separator/>
      </w:r>
    </w:p>
  </w:endnote>
  <w:endnote w:type="continuationSeparator" w:id="0">
    <w:p w:rsidR="000652FF" w:rsidRDefault="00065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B174BF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B174BF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7043E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FF" w:rsidRDefault="000652FF">
      <w:r>
        <w:separator/>
      </w:r>
    </w:p>
  </w:footnote>
  <w:footnote w:type="continuationSeparator" w:id="0">
    <w:p w:rsidR="000652FF" w:rsidRDefault="00065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07578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FF"/>
    <w:rsid w:val="00073975"/>
    <w:rsid w:val="0007512A"/>
    <w:rsid w:val="00082178"/>
    <w:rsid w:val="00082616"/>
    <w:rsid w:val="000978E4"/>
    <w:rsid w:val="000A142B"/>
    <w:rsid w:val="000A2146"/>
    <w:rsid w:val="000A2F70"/>
    <w:rsid w:val="000A4846"/>
    <w:rsid w:val="000B5DDF"/>
    <w:rsid w:val="000C0B7B"/>
    <w:rsid w:val="000C1183"/>
    <w:rsid w:val="000D2733"/>
    <w:rsid w:val="000D49AC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66718"/>
    <w:rsid w:val="0017152F"/>
    <w:rsid w:val="0017154C"/>
    <w:rsid w:val="001717C6"/>
    <w:rsid w:val="0017788F"/>
    <w:rsid w:val="00183FD5"/>
    <w:rsid w:val="00187E2C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208AB"/>
    <w:rsid w:val="002244B0"/>
    <w:rsid w:val="002251D4"/>
    <w:rsid w:val="00225684"/>
    <w:rsid w:val="00226C44"/>
    <w:rsid w:val="00230BC7"/>
    <w:rsid w:val="00232838"/>
    <w:rsid w:val="00240BC0"/>
    <w:rsid w:val="00244682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043E"/>
    <w:rsid w:val="00371BA6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B59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5E75"/>
    <w:rsid w:val="005C699F"/>
    <w:rsid w:val="005D14A4"/>
    <w:rsid w:val="005E734B"/>
    <w:rsid w:val="005E739D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2C00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77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85A5F"/>
    <w:rsid w:val="00785E88"/>
    <w:rsid w:val="00787166"/>
    <w:rsid w:val="00787A52"/>
    <w:rsid w:val="0079108D"/>
    <w:rsid w:val="00797204"/>
    <w:rsid w:val="007A3F22"/>
    <w:rsid w:val="007A71E6"/>
    <w:rsid w:val="007B23E8"/>
    <w:rsid w:val="007B4EEC"/>
    <w:rsid w:val="007D281D"/>
    <w:rsid w:val="007D2C0B"/>
    <w:rsid w:val="007D497B"/>
    <w:rsid w:val="007E0668"/>
    <w:rsid w:val="007E0716"/>
    <w:rsid w:val="007F1E49"/>
    <w:rsid w:val="0081055C"/>
    <w:rsid w:val="008168C9"/>
    <w:rsid w:val="0082485C"/>
    <w:rsid w:val="0082604B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059C"/>
    <w:rsid w:val="008C1302"/>
    <w:rsid w:val="008C7253"/>
    <w:rsid w:val="008E1428"/>
    <w:rsid w:val="008E3F67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1F3E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174BF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2778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1D45"/>
    <w:rsid w:val="00E735D9"/>
    <w:rsid w:val="00E7437C"/>
    <w:rsid w:val="00E757A8"/>
    <w:rsid w:val="00E90C2E"/>
    <w:rsid w:val="00E90C58"/>
    <w:rsid w:val="00E91D50"/>
    <w:rsid w:val="00E93AFE"/>
    <w:rsid w:val="00EA1512"/>
    <w:rsid w:val="00EA69BA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4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3100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3</cp:revision>
  <cp:lastPrinted>2013-06-07T07:57:00Z</cp:lastPrinted>
  <dcterms:created xsi:type="dcterms:W3CDTF">2014-10-13T12:41:00Z</dcterms:created>
  <dcterms:modified xsi:type="dcterms:W3CDTF">2014-10-13T12:53:00Z</dcterms:modified>
</cp:coreProperties>
</file>