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E0" w:rsidRPr="00EB7309" w:rsidRDefault="007446E0" w:rsidP="007446E0">
      <w:pPr>
        <w:jc w:val="center"/>
        <w:rPr>
          <w:b/>
          <w:bCs/>
          <w:sz w:val="24"/>
          <w:szCs w:val="24"/>
        </w:rPr>
      </w:pPr>
      <w:r w:rsidRPr="00EB7309">
        <w:rPr>
          <w:b/>
          <w:sz w:val="24"/>
          <w:szCs w:val="24"/>
        </w:rPr>
        <w:t>Сообщение об изменении или корректировке информации, ранее опубликованной в Ленте новостей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7446E0" w:rsidP="007446E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сентября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3D669A" w:rsidRDefault="0058053E">
            <w:pPr>
              <w:jc w:val="center"/>
              <w:rPr>
                <w:sz w:val="22"/>
                <w:szCs w:val="22"/>
              </w:rPr>
            </w:pPr>
            <w:r w:rsidRPr="003D669A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CD266F" w:rsidRPr="00CD266F" w:rsidRDefault="00CD266F" w:rsidP="00CD266F">
            <w:pPr>
              <w:jc w:val="both"/>
              <w:rPr>
                <w:sz w:val="22"/>
                <w:szCs w:val="22"/>
              </w:rPr>
            </w:pPr>
            <w:r w:rsidRPr="00CD266F">
              <w:rPr>
                <w:sz w:val="22"/>
                <w:szCs w:val="22"/>
              </w:rPr>
              <w:t xml:space="preserve">Настоящее сообщение публикуется в </w:t>
            </w:r>
            <w:proofErr w:type="gramStart"/>
            <w:r w:rsidRPr="00CD266F">
              <w:rPr>
                <w:sz w:val="22"/>
                <w:szCs w:val="22"/>
              </w:rPr>
              <w:t>порядке</w:t>
            </w:r>
            <w:proofErr w:type="gramEnd"/>
            <w:r w:rsidRPr="00CD266F">
              <w:rPr>
                <w:sz w:val="22"/>
                <w:szCs w:val="22"/>
              </w:rPr>
              <w:t xml:space="preserve"> изменения (корректировки) информации, содержащейся в ранее опубликованном сообщении.</w:t>
            </w:r>
          </w:p>
          <w:p w:rsidR="00CD266F" w:rsidRPr="00CD266F" w:rsidRDefault="00CD266F" w:rsidP="00CD266F">
            <w:pPr>
              <w:jc w:val="both"/>
              <w:rPr>
                <w:sz w:val="22"/>
                <w:szCs w:val="22"/>
              </w:rPr>
            </w:pPr>
          </w:p>
          <w:p w:rsidR="00CD266F" w:rsidRPr="00CD266F" w:rsidRDefault="00CD266F" w:rsidP="00CD266F">
            <w:pPr>
              <w:jc w:val="both"/>
              <w:rPr>
                <w:sz w:val="22"/>
                <w:szCs w:val="22"/>
              </w:rPr>
            </w:pPr>
            <w:r w:rsidRPr="00CD266F">
              <w:rPr>
                <w:sz w:val="22"/>
                <w:szCs w:val="22"/>
              </w:rPr>
              <w:t xml:space="preserve">Ссылка </w:t>
            </w:r>
            <w:proofErr w:type="gramStart"/>
            <w:r w:rsidRPr="00CD266F">
              <w:rPr>
                <w:sz w:val="22"/>
                <w:szCs w:val="22"/>
              </w:rPr>
              <w:t>на</w:t>
            </w:r>
            <w:proofErr w:type="gramEnd"/>
            <w:r w:rsidRPr="00CD266F">
              <w:rPr>
                <w:sz w:val="22"/>
                <w:szCs w:val="22"/>
              </w:rPr>
              <w:t xml:space="preserve"> ранее </w:t>
            </w:r>
            <w:proofErr w:type="gramStart"/>
            <w:r w:rsidRPr="00CD266F">
              <w:rPr>
                <w:sz w:val="22"/>
                <w:szCs w:val="22"/>
              </w:rPr>
              <w:t>опубликованное</w:t>
            </w:r>
            <w:proofErr w:type="gramEnd"/>
            <w:r w:rsidRPr="00CD266F">
              <w:rPr>
                <w:sz w:val="22"/>
                <w:szCs w:val="22"/>
              </w:rPr>
              <w:t xml:space="preserve"> сообщение, информация в котором изменяется (корректируется): "Получение эмитентом права распоряжаться определенным количеством голосов, приходящихся на голосующие акции (доли), составляющие уставный капитал отдельной организации" (опубликовано 27.08.2019 09:55:13) http://www.e-disclosure.ru/LentaEvent.aspx?eventid=1Z4skJE7fEW25ONd50zfCQ-B-B.</w:t>
            </w:r>
          </w:p>
          <w:p w:rsidR="00CD266F" w:rsidRPr="00CD266F" w:rsidRDefault="00CD266F" w:rsidP="00CD266F">
            <w:pPr>
              <w:jc w:val="both"/>
              <w:rPr>
                <w:sz w:val="22"/>
                <w:szCs w:val="22"/>
              </w:rPr>
            </w:pPr>
          </w:p>
          <w:p w:rsidR="00CD266F" w:rsidRDefault="00CD266F" w:rsidP="00CD266F">
            <w:pPr>
              <w:jc w:val="both"/>
              <w:rPr>
                <w:sz w:val="22"/>
                <w:szCs w:val="22"/>
              </w:rPr>
            </w:pPr>
            <w:r w:rsidRPr="00CD266F">
              <w:rPr>
                <w:sz w:val="22"/>
                <w:szCs w:val="22"/>
              </w:rPr>
              <w:t>Полный текст публикуемого сообщения с учетом внесенных изменений, а также краткое описание внесенных изменений:</w:t>
            </w:r>
          </w:p>
          <w:p w:rsidR="003D669A" w:rsidRPr="003D669A" w:rsidRDefault="003D669A" w:rsidP="00A53BED">
            <w:pPr>
              <w:jc w:val="both"/>
              <w:rPr>
                <w:sz w:val="22"/>
                <w:szCs w:val="22"/>
              </w:rPr>
            </w:pPr>
            <w:r w:rsidRPr="003D669A">
              <w:rPr>
                <w:sz w:val="22"/>
                <w:szCs w:val="22"/>
              </w:rPr>
              <w:t xml:space="preserve">2.1. </w:t>
            </w:r>
            <w:proofErr w:type="gramStart"/>
            <w:r w:rsidRPr="003D669A">
              <w:rPr>
                <w:sz w:val="22"/>
                <w:szCs w:val="22"/>
              </w:rPr>
              <w:t>Полное фирменное наименование, место нахождения, ИНН (если применимо), ОГРН (если применимо) организации, право распоряжаться определенным количеством голосов, приходящихся на голосующие акции (доли), составляющие уставный капитал, которой получил эмитент:</w:t>
            </w:r>
            <w:r w:rsidRPr="003D669A">
              <w:rPr>
                <w:sz w:val="22"/>
                <w:szCs w:val="22"/>
              </w:rPr>
              <w:br/>
              <w:t>полное фирменное наименование:</w:t>
            </w:r>
            <w:proofErr w:type="gramEnd"/>
            <w:r w:rsidRPr="003D669A">
              <w:rPr>
                <w:sz w:val="22"/>
                <w:szCs w:val="22"/>
              </w:rPr>
              <w:t xml:space="preserve"> Публичное акционерное общество "Курский промышленный банк";</w:t>
            </w:r>
            <w:r w:rsidRPr="003D669A">
              <w:rPr>
                <w:sz w:val="22"/>
                <w:szCs w:val="22"/>
              </w:rPr>
              <w:br/>
              <w:t>место нахождения: Россия, 305000, г. Курск, ул. Ленина, 13</w:t>
            </w:r>
            <w:r w:rsidRPr="003D669A">
              <w:rPr>
                <w:sz w:val="22"/>
                <w:szCs w:val="22"/>
              </w:rPr>
              <w:br/>
              <w:t>ИНН: 4629019959</w:t>
            </w:r>
            <w:r w:rsidRPr="003D669A">
              <w:rPr>
                <w:sz w:val="22"/>
                <w:szCs w:val="22"/>
              </w:rPr>
              <w:br/>
              <w:t>ОГРН: 1024600001458</w:t>
            </w:r>
            <w:r w:rsidRPr="003D669A">
              <w:rPr>
                <w:sz w:val="22"/>
                <w:szCs w:val="22"/>
              </w:rPr>
              <w:br/>
              <w:t xml:space="preserve">2.2.Вид полученного эмитентом права распоряжения определенным количеством голосов, приходящихся на голосующие акции (доли), составляющие уставный капитал организации (прямое распоряжение; косвенное распоряжение): прямое распоряжение. </w:t>
            </w:r>
            <w:r w:rsidRPr="003D669A">
              <w:rPr>
                <w:sz w:val="22"/>
                <w:szCs w:val="22"/>
              </w:rPr>
              <w:br/>
              <w:t xml:space="preserve">2.3. Признак права распоряжения определенным количеством голосов, приходящихся на голосующие акции (доли), составляющие уставный капитал организации, которое получил эмитент (самостоятельное распоряжение; совместное распоряжение с иными лицами): самостоятельное распоряжение. </w:t>
            </w:r>
            <w:r w:rsidRPr="003D669A">
              <w:rPr>
                <w:sz w:val="22"/>
                <w:szCs w:val="22"/>
              </w:rPr>
              <w:br/>
              <w:t>2.4. Основание, в силу которого эмитент получил право распоряжаться определенным количеством голосов, приходящихся на голосующие акции (доли), составляющие уставный капитал организации (приобретение доли участия в организации; заключение договора доверительного управления имуществом; заключение договора простого товарищества; заключение договора поручения; заключение акционерного соглашения; заключение иного соглашения, предметом которого является осуществление прав, удостоверенных акциями (долями) организации): приобретение доли участия в организации.</w:t>
            </w:r>
            <w:r w:rsidRPr="003D669A">
              <w:rPr>
                <w:sz w:val="22"/>
                <w:szCs w:val="22"/>
              </w:rPr>
              <w:br/>
              <w:t>2.5.Количество и доля (в процентах) голосов, приходящихся на голосующие акции (доли), составляющие уставный капитал организации, которым эмитент имел право распоряжаться до наступления соответствующего основания</w:t>
            </w:r>
            <w:r>
              <w:rPr>
                <w:sz w:val="22"/>
                <w:szCs w:val="22"/>
              </w:rPr>
              <w:t>:</w:t>
            </w:r>
            <w:r w:rsidRPr="003D669A">
              <w:rPr>
                <w:sz w:val="22"/>
                <w:szCs w:val="22"/>
              </w:rPr>
              <w:t xml:space="preserve"> 36 501 434 шт., 86,91%.</w:t>
            </w:r>
          </w:p>
          <w:p w:rsidR="005D3230" w:rsidRDefault="003D669A" w:rsidP="00A53BED">
            <w:pPr>
              <w:jc w:val="both"/>
              <w:rPr>
                <w:sz w:val="22"/>
                <w:szCs w:val="22"/>
                <w:lang w:val="en-US"/>
              </w:rPr>
            </w:pPr>
            <w:r w:rsidRPr="003D669A">
              <w:rPr>
                <w:sz w:val="22"/>
                <w:szCs w:val="22"/>
              </w:rPr>
              <w:t xml:space="preserve">2.6. Количество и доля (в </w:t>
            </w:r>
            <w:proofErr w:type="gramStart"/>
            <w:r w:rsidRPr="003D669A">
              <w:rPr>
                <w:sz w:val="22"/>
                <w:szCs w:val="22"/>
              </w:rPr>
              <w:t>процентах</w:t>
            </w:r>
            <w:proofErr w:type="gramEnd"/>
            <w:r w:rsidRPr="003D669A">
              <w:rPr>
                <w:sz w:val="22"/>
                <w:szCs w:val="22"/>
              </w:rPr>
              <w:t xml:space="preserve">) голосов, приходящихся на голосующие акции (доли), составляющие уставный капитал организации, которым эмитент получил право распоряжаться после наступления соответствующего основания: </w:t>
            </w:r>
            <w:r w:rsidRPr="003D669A">
              <w:rPr>
                <w:color w:val="000000"/>
                <w:sz w:val="22"/>
                <w:szCs w:val="22"/>
              </w:rPr>
              <w:t>40 841 232</w:t>
            </w:r>
            <w:r w:rsidRPr="003D669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3D669A">
              <w:rPr>
                <w:sz w:val="22"/>
                <w:szCs w:val="22"/>
              </w:rPr>
              <w:t>шт., 97</w:t>
            </w:r>
            <w:r>
              <w:rPr>
                <w:sz w:val="22"/>
                <w:szCs w:val="22"/>
              </w:rPr>
              <w:t>,</w:t>
            </w:r>
            <w:r w:rsidRPr="003D669A">
              <w:rPr>
                <w:sz w:val="22"/>
                <w:szCs w:val="22"/>
              </w:rPr>
              <w:t>24%</w:t>
            </w:r>
            <w:r w:rsidRPr="003D669A">
              <w:rPr>
                <w:sz w:val="22"/>
                <w:szCs w:val="22"/>
              </w:rPr>
              <w:br/>
              <w:t>2.7. Дата наступл</w:t>
            </w:r>
            <w:bookmarkStart w:id="0" w:name="_GoBack"/>
            <w:bookmarkEnd w:id="0"/>
            <w:r w:rsidRPr="003D669A">
              <w:rPr>
                <w:sz w:val="22"/>
                <w:szCs w:val="22"/>
              </w:rPr>
              <w:t>ения основания, в силу которого эмитент получил право распоряжаться определенным количеством голосов, приходящихся на голосующие акции (доли), составляющие уставный капитал организации: 26  августа  2019 г.</w:t>
            </w:r>
          </w:p>
          <w:p w:rsidR="00C9170C" w:rsidRDefault="00C9170C" w:rsidP="00A53BED">
            <w:pPr>
              <w:ind w:left="57" w:right="57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>
              <w:rPr>
                <w:snapToGrid w:val="0"/>
                <w:color w:val="000000"/>
                <w:sz w:val="22"/>
                <w:szCs w:val="22"/>
              </w:rPr>
              <w:t>. 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 xml:space="preserve">Фактор (факторы), под действием (влиянием) которого (которых) произошло изменение общего </w:t>
            </w: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количества голосов, приходящихся на голосующие акции (доли), составляющие уставный капитал эмитента (непринятие решения о выплате дивидендов или принятие решения о неполной выплате дивидендов по привилегированным акциям, размер дивиденда по которым определен в уставе эмитента;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поступление акций эмитента в его распоряжение в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результате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приобретения эмитентом своих акций или по иным основаниям; приобретение эмитентом, являющимся обществом с ограниченной ответственностью, доли или части доли, составляющей уставный капитал такого эмитента; приобретение более 30, 50 или 75 процентов общего количества акций эмитента, являющегося акционерным обществом, лицом, не исполнившим обязанность по направлению обязательного предложения, соответствующего требованиям </w:t>
            </w:r>
            <w:hyperlink r:id="rId8" w:history="1">
              <w:r>
                <w:rPr>
                  <w:rStyle w:val="ab"/>
                  <w:snapToGrid w:val="0"/>
                  <w:color w:val="000000"/>
                  <w:sz w:val="22"/>
                  <w:szCs w:val="22"/>
                </w:rPr>
                <w:t>статьи 84.2</w:t>
              </w:r>
            </w:hyperlink>
            <w:r>
              <w:rPr>
                <w:snapToGrid w:val="0"/>
                <w:color w:val="000000"/>
                <w:sz w:val="22"/>
                <w:szCs w:val="22"/>
              </w:rPr>
              <w:t xml:space="preserve"> Федерального закона "Об акционерных обществах"; иное), а также краткое описание действия (влияния) указанного фактора (факторов) – принятие решения о невыплате дивидендов по привилегированным акциям, размер дивиденда по которым определен в уставе эмитента, в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связи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с чем владельцы привилегированных акций получили право голоса.</w:t>
            </w:r>
          </w:p>
          <w:p w:rsidR="00C9170C" w:rsidRDefault="00C9170C" w:rsidP="00A53BED">
            <w:pPr>
              <w:ind w:left="57" w:right="57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</w:t>
            </w: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>
              <w:rPr>
                <w:snapToGrid w:val="0"/>
                <w:color w:val="000000"/>
                <w:sz w:val="22"/>
                <w:szCs w:val="22"/>
              </w:rPr>
              <w:t>. Общее количество голосов, приходящихся на голосующие акции (доли), составляющие уставный капитал эмитента, с учетом действия (влияния) указанного фактора (факторов) – 40 841 232 шт.</w:t>
            </w:r>
          </w:p>
          <w:p w:rsidR="00C9170C" w:rsidRDefault="00C9170C" w:rsidP="00A53BED">
            <w:pPr>
              <w:ind w:left="57" w:right="57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2.1</w:t>
            </w:r>
            <w:r>
              <w:rPr>
                <w:snapToGrid w:val="0"/>
                <w:color w:val="000000"/>
                <w:sz w:val="22"/>
                <w:szCs w:val="22"/>
              </w:rPr>
              <w:t>0</w:t>
            </w:r>
            <w:r>
              <w:rPr>
                <w:snapToGrid w:val="0"/>
                <w:color w:val="000000"/>
                <w:sz w:val="22"/>
                <w:szCs w:val="22"/>
              </w:rPr>
              <w:t>. 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 с учетом и без учета действия (влияния) указанного фактора (факторов) – с учетом факторов, указанных в п. 2.</w:t>
            </w:r>
            <w:r w:rsidR="00A53BED">
              <w:rPr>
                <w:snapToGrid w:val="0"/>
                <w:color w:val="000000"/>
                <w:sz w:val="22"/>
                <w:szCs w:val="22"/>
              </w:rPr>
              <w:t>8</w:t>
            </w:r>
            <w:r>
              <w:rPr>
                <w:snapToGrid w:val="0"/>
                <w:color w:val="000000"/>
                <w:sz w:val="22"/>
                <w:szCs w:val="22"/>
              </w:rPr>
              <w:t>. настоящего сообщения – 86,91%, без учета указанных факторов – 87,16%.</w:t>
            </w:r>
            <w:proofErr w:type="gramEnd"/>
          </w:p>
          <w:p w:rsidR="00C9170C" w:rsidRDefault="00C9170C" w:rsidP="00A53BED">
            <w:pPr>
              <w:ind w:left="57" w:right="57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2.1</w:t>
            </w: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. 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Доля голосов в процентах, приходящихся на голосующие акции (доли), составляющие уставный капитал эмитента, которым получило право распоряжаться лицо после наступления соответствующего основания с учетом и без учета действия (влияния) указанного фактора (факторов) – с учетом факторов, указанных в п. 2.</w:t>
            </w:r>
            <w:r w:rsidR="00A53BED">
              <w:rPr>
                <w:snapToGrid w:val="0"/>
                <w:color w:val="000000"/>
                <w:sz w:val="22"/>
                <w:szCs w:val="22"/>
              </w:rPr>
              <w:t>8</w:t>
            </w:r>
            <w:r>
              <w:rPr>
                <w:snapToGrid w:val="0"/>
                <w:color w:val="000000"/>
                <w:sz w:val="22"/>
                <w:szCs w:val="22"/>
              </w:rPr>
              <w:t>. настоящего сообщения – 97,24%, без учета указанных факторов – 97,42%.</w:t>
            </w:r>
            <w:proofErr w:type="gramEnd"/>
          </w:p>
          <w:p w:rsidR="00C9170C" w:rsidRPr="00C9170C" w:rsidRDefault="00C9170C" w:rsidP="00A53BED">
            <w:pPr>
              <w:jc w:val="both"/>
              <w:rPr>
                <w:sz w:val="22"/>
                <w:szCs w:val="22"/>
              </w:rPr>
            </w:pPr>
            <w:r w:rsidRPr="00C9170C">
              <w:t>2</w:t>
            </w:r>
            <w:r>
              <w:t xml:space="preserve">.12. </w:t>
            </w:r>
            <w:r>
              <w:t xml:space="preserve">Краткое описание внесенных изменений: сообщение дополнено </w:t>
            </w:r>
            <w:proofErr w:type="spellStart"/>
            <w:r>
              <w:t>п.п</w:t>
            </w:r>
            <w:proofErr w:type="spellEnd"/>
            <w:r>
              <w:t>. 2.</w:t>
            </w:r>
            <w:r w:rsidR="00A53BED">
              <w:t>8</w:t>
            </w:r>
            <w:r>
              <w:t>.-2.1</w:t>
            </w:r>
            <w:r w:rsidR="00A53BED">
              <w:t>1</w:t>
            </w:r>
            <w:r>
              <w:t>. в связи с тем, что общее количество голосов, приходящихся на голосующие акции, составляющие уставный капитал эмитента, не соответствует общему числу размещенных (находящихся в обращении) обыкновенных акций эмитента.</w:t>
            </w:r>
          </w:p>
          <w:p w:rsidR="00C9170C" w:rsidRPr="00C9170C" w:rsidRDefault="00C9170C" w:rsidP="003D669A">
            <w:pPr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90271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F3DB8" w:rsidRDefault="00DF3DB8" w:rsidP="00DF3DB8">
            <w:pPr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</w:rPr>
              <w:t>А.М.</w:t>
            </w:r>
            <w:r w:rsidR="003D669A">
              <w:rPr>
                <w:rFonts w:eastAsia="SimSun"/>
                <w:sz w:val="22"/>
                <w:szCs w:val="22"/>
              </w:rPr>
              <w:t xml:space="preserve"> </w:t>
            </w:r>
            <w:r>
              <w:rPr>
                <w:rFonts w:eastAsia="SimSun"/>
                <w:sz w:val="22"/>
                <w:szCs w:val="22"/>
              </w:rPr>
              <w:t>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7446E0" w:rsidP="003D6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7446E0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D266F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69A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446E0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53BED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170C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266F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61F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0A658C37798F02D8D2D313F758B882D68326184DAAB35EFAA78881FAD63FD17056F9D0A83E694C886B0518B505A9850A65450A3B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711</Words>
  <Characters>5649</Characters>
  <Application>Microsoft Office Word</Application>
  <DocSecurity>0</DocSecurity>
  <Lines>47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6348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2013-07-11T11:02:00Z</cp:lastPrinted>
  <dcterms:created xsi:type="dcterms:W3CDTF">2019-09-11T14:22:00Z</dcterms:created>
  <dcterms:modified xsi:type="dcterms:W3CDTF">2019-09-11T14:25:00Z</dcterms:modified>
</cp:coreProperties>
</file>