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714A17" w:rsidP="00D50A7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50A79">
              <w:rPr>
                <w:b/>
                <w:color w:val="000000"/>
                <w:sz w:val="22"/>
                <w:szCs w:val="22"/>
              </w:rPr>
              <w:t>мая</w:t>
            </w:r>
            <w:r w:rsidR="007C6850"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r w:rsidR="00714A17">
              <w:rPr>
                <w:color w:val="000000" w:themeColor="text1"/>
                <w:sz w:val="22"/>
                <w:szCs w:val="22"/>
              </w:rPr>
              <w:t>19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D50A79">
              <w:rPr>
                <w:color w:val="000000" w:themeColor="text1"/>
                <w:sz w:val="22"/>
                <w:szCs w:val="22"/>
              </w:rPr>
              <w:t>мая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A74B1" w:rsidRPr="004114EE">
              <w:rPr>
                <w:color w:val="000000" w:themeColor="text1"/>
                <w:sz w:val="22"/>
                <w:szCs w:val="22"/>
              </w:rPr>
              <w:t>«</w:t>
            </w:r>
            <w:r w:rsidR="00714A17">
              <w:rPr>
                <w:color w:val="000000" w:themeColor="text1"/>
                <w:sz w:val="22"/>
                <w:szCs w:val="22"/>
              </w:rPr>
              <w:t>22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D50A79">
              <w:rPr>
                <w:color w:val="000000" w:themeColor="text1"/>
                <w:sz w:val="22"/>
                <w:szCs w:val="22"/>
              </w:rPr>
              <w:t>мая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14A17" w:rsidRPr="00714A17" w:rsidRDefault="005D79C2" w:rsidP="00714A17">
            <w:pPr>
              <w:rPr>
                <w:sz w:val="22"/>
                <w:szCs w:val="22"/>
              </w:rPr>
            </w:pPr>
            <w:r w:rsidRPr="005D79C2">
              <w:rPr>
                <w:sz w:val="22"/>
                <w:szCs w:val="22"/>
              </w:rPr>
              <w:t xml:space="preserve">1. </w:t>
            </w:r>
            <w:r w:rsidR="00714A17" w:rsidRPr="00714A17">
              <w:rPr>
                <w:sz w:val="22"/>
                <w:szCs w:val="22"/>
              </w:rPr>
              <w:t>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="00714A17" w:rsidRPr="00714A17">
              <w:rPr>
                <w:sz w:val="22"/>
                <w:szCs w:val="22"/>
              </w:rPr>
              <w:t>Экспобанк</w:t>
            </w:r>
            <w:proofErr w:type="spellEnd"/>
            <w:r w:rsidR="00714A17" w:rsidRPr="00714A17">
              <w:rPr>
                <w:sz w:val="22"/>
                <w:szCs w:val="22"/>
              </w:rPr>
              <w:t>»</w:t>
            </w:r>
          </w:p>
          <w:p w:rsidR="00714A17" w:rsidRPr="00714A17" w:rsidRDefault="00714A17" w:rsidP="00714A17">
            <w:pPr>
              <w:rPr>
                <w:sz w:val="22"/>
                <w:szCs w:val="22"/>
              </w:rPr>
            </w:pPr>
            <w:r w:rsidRPr="00714A17">
              <w:rPr>
                <w:sz w:val="22"/>
                <w:szCs w:val="22"/>
              </w:rPr>
              <w:t>2. Утверждение Перспективного плана внутрибанковских проверок Службы внутреннего аудита на 2020 год в новой редакции</w:t>
            </w:r>
          </w:p>
          <w:p w:rsidR="00665661" w:rsidRPr="00A256FC" w:rsidRDefault="00714A17" w:rsidP="00714A17">
            <w:pPr>
              <w:rPr>
                <w:sz w:val="22"/>
                <w:szCs w:val="22"/>
              </w:rPr>
            </w:pPr>
            <w:r w:rsidRPr="00714A17">
              <w:rPr>
                <w:sz w:val="22"/>
                <w:szCs w:val="22"/>
              </w:rPr>
              <w:t>3. Об утверждении Стратегии управления рисками и капиталом в новой редакции</w:t>
            </w:r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0280E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D0280E" w:rsidP="007563CB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D50A79" w:rsidRDefault="0023390C" w:rsidP="00C0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D50A79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3390C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3781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1704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2020-05-19T09:49:00Z</dcterms:created>
  <dcterms:modified xsi:type="dcterms:W3CDTF">2020-05-19T09:49:00Z</dcterms:modified>
</cp:coreProperties>
</file>